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B" w:rsidRDefault="000F3C6D" w:rsidP="00071240">
      <w:pPr>
        <w:ind w:left="3600" w:firstLine="720"/>
        <w:rPr>
          <w:rFonts w:ascii="Times New Roman" w:hAnsi="Times New Roman" w:cs="Times New Roman"/>
          <w:sz w:val="96"/>
          <w:szCs w:val="96"/>
          <w:rtl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9776" behindDoc="1" locked="0" layoutInCell="1" allowOverlap="1" wp14:anchorId="099235A2" wp14:editId="492036FB">
            <wp:simplePos x="0" y="0"/>
            <wp:positionH relativeFrom="column">
              <wp:posOffset>3326461</wp:posOffset>
            </wp:positionH>
            <wp:positionV relativeFrom="paragraph">
              <wp:posOffset>-50800</wp:posOffset>
            </wp:positionV>
            <wp:extent cx="2623185" cy="856615"/>
            <wp:effectExtent l="0" t="0" r="5715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240">
        <w:rPr>
          <w:noProof/>
        </w:rPr>
        <w:drawing>
          <wp:inline distT="0" distB="0" distL="0" distR="0" wp14:anchorId="485B1F43" wp14:editId="6ACB3A82">
            <wp:extent cx="3236181" cy="722988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1156" cy="72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78" w:rsidRDefault="00B86478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4396B" w:rsidRPr="00B86478" w:rsidRDefault="0064396B" w:rsidP="003C6A5D">
      <w:pPr>
        <w:jc w:val="center"/>
        <w:rPr>
          <w:rFonts w:ascii="Arial" w:hAnsi="Arial"/>
          <w:b/>
          <w:bCs/>
          <w:sz w:val="72"/>
          <w:szCs w:val="72"/>
          <w:rtl/>
        </w:rPr>
      </w:pPr>
      <w:r w:rsidRPr="00B86478">
        <w:rPr>
          <w:rFonts w:ascii="Arial" w:hAnsi="Arial"/>
          <w:b/>
          <w:bCs/>
          <w:sz w:val="72"/>
          <w:szCs w:val="72"/>
          <w:rtl/>
        </w:rPr>
        <w:t>הכנס המדעי ה</w:t>
      </w:r>
      <w:r w:rsidR="004C409A" w:rsidRPr="00B86478">
        <w:rPr>
          <w:rFonts w:ascii="Arial" w:hAnsi="Arial" w:hint="cs"/>
          <w:b/>
          <w:bCs/>
          <w:sz w:val="72"/>
          <w:szCs w:val="72"/>
          <w:rtl/>
        </w:rPr>
        <w:t>שמיני</w:t>
      </w:r>
    </w:p>
    <w:p w:rsidR="0064396B" w:rsidRPr="00B86478" w:rsidRDefault="0064396B" w:rsidP="003C6A5D">
      <w:pPr>
        <w:jc w:val="center"/>
        <w:rPr>
          <w:rFonts w:ascii="Arial" w:hAnsi="Arial"/>
          <w:b/>
          <w:bCs/>
          <w:sz w:val="72"/>
          <w:szCs w:val="72"/>
          <w:rtl/>
        </w:rPr>
      </w:pPr>
      <w:r w:rsidRPr="00B86478">
        <w:rPr>
          <w:rFonts w:ascii="Arial" w:hAnsi="Arial"/>
          <w:b/>
          <w:bCs/>
          <w:sz w:val="72"/>
          <w:szCs w:val="72"/>
          <w:rtl/>
        </w:rPr>
        <w:t>של תלמידי המחלקה לפסיכולוגיה</w:t>
      </w:r>
    </w:p>
    <w:p w:rsidR="00B86478" w:rsidRDefault="00B86478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</w:p>
    <w:p w:rsidR="0064396B" w:rsidRPr="00B86478" w:rsidRDefault="0064396B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B86478">
        <w:rPr>
          <w:rFonts w:ascii="Arial" w:hAnsi="Arial"/>
          <w:b/>
          <w:bCs/>
          <w:sz w:val="28"/>
          <w:szCs w:val="28"/>
          <w:rtl/>
        </w:rPr>
        <w:t>יום ר</w:t>
      </w:r>
      <w:r w:rsidR="004C409A" w:rsidRPr="00B86478">
        <w:rPr>
          <w:rFonts w:ascii="Arial" w:hAnsi="Arial" w:hint="cs"/>
          <w:b/>
          <w:bCs/>
          <w:sz w:val="28"/>
          <w:szCs w:val="28"/>
          <w:rtl/>
        </w:rPr>
        <w:t>אשון</w:t>
      </w:r>
      <w:r w:rsidRPr="00B86478">
        <w:rPr>
          <w:rFonts w:ascii="Arial" w:hAnsi="Arial"/>
          <w:b/>
          <w:bCs/>
          <w:sz w:val="28"/>
          <w:szCs w:val="28"/>
          <w:rtl/>
        </w:rPr>
        <w:t xml:space="preserve">, </w:t>
      </w:r>
      <w:r w:rsidR="00B0682A" w:rsidRPr="00B86478">
        <w:rPr>
          <w:rFonts w:ascii="Arial" w:hAnsi="Arial" w:hint="cs"/>
          <w:b/>
          <w:bCs/>
          <w:sz w:val="28"/>
          <w:szCs w:val="28"/>
          <w:rtl/>
        </w:rPr>
        <w:t>ל'</w:t>
      </w:r>
      <w:r w:rsidRPr="00B86478">
        <w:rPr>
          <w:rFonts w:ascii="Arial" w:hAnsi="Arial"/>
          <w:b/>
          <w:bCs/>
          <w:sz w:val="28"/>
          <w:szCs w:val="28"/>
          <w:rtl/>
        </w:rPr>
        <w:t xml:space="preserve"> </w:t>
      </w:r>
      <w:r w:rsidR="00B0682A" w:rsidRPr="00B86478">
        <w:rPr>
          <w:rFonts w:ascii="Arial" w:hAnsi="Arial" w:hint="cs"/>
          <w:b/>
          <w:bCs/>
          <w:sz w:val="28"/>
          <w:szCs w:val="28"/>
          <w:rtl/>
        </w:rPr>
        <w:t>ב</w:t>
      </w:r>
      <w:r w:rsidRPr="00B86478">
        <w:rPr>
          <w:rFonts w:ascii="Arial" w:hAnsi="Arial"/>
          <w:b/>
          <w:bCs/>
          <w:sz w:val="28"/>
          <w:szCs w:val="28"/>
          <w:rtl/>
        </w:rPr>
        <w:t>אדר, התשע"</w:t>
      </w:r>
      <w:r w:rsidR="00B0682A" w:rsidRPr="00B86478">
        <w:rPr>
          <w:rFonts w:ascii="Arial" w:hAnsi="Arial" w:hint="cs"/>
          <w:b/>
          <w:bCs/>
          <w:sz w:val="28"/>
          <w:szCs w:val="28"/>
          <w:rtl/>
        </w:rPr>
        <w:t>ד</w:t>
      </w:r>
      <w:r w:rsidRPr="00B86478">
        <w:rPr>
          <w:rFonts w:ascii="Arial" w:hAnsi="Arial"/>
          <w:b/>
          <w:bCs/>
          <w:sz w:val="28"/>
          <w:szCs w:val="28"/>
          <w:rtl/>
        </w:rPr>
        <w:t xml:space="preserve"> (</w:t>
      </w:r>
      <w:r w:rsidR="004C409A" w:rsidRPr="00B86478">
        <w:rPr>
          <w:rFonts w:ascii="Arial" w:hAnsi="Arial"/>
          <w:b/>
          <w:bCs/>
          <w:sz w:val="28"/>
          <w:szCs w:val="28"/>
        </w:rPr>
        <w:t>2</w:t>
      </w:r>
      <w:r w:rsidRPr="00B86478">
        <w:rPr>
          <w:rFonts w:ascii="Arial" w:hAnsi="Arial"/>
          <w:b/>
          <w:bCs/>
          <w:sz w:val="28"/>
          <w:szCs w:val="28"/>
        </w:rPr>
        <w:t>.3.201</w:t>
      </w:r>
      <w:r w:rsidR="004C409A" w:rsidRPr="00B86478">
        <w:rPr>
          <w:rFonts w:ascii="Arial" w:hAnsi="Arial"/>
          <w:b/>
          <w:bCs/>
          <w:sz w:val="28"/>
          <w:szCs w:val="28"/>
        </w:rPr>
        <w:t>4</w:t>
      </w:r>
      <w:r w:rsidRPr="00B86478">
        <w:rPr>
          <w:rFonts w:ascii="Arial" w:hAnsi="Arial"/>
          <w:b/>
          <w:bCs/>
          <w:sz w:val="28"/>
          <w:szCs w:val="28"/>
          <w:rtl/>
        </w:rPr>
        <w:t>)</w:t>
      </w:r>
    </w:p>
    <w:p w:rsidR="0064396B" w:rsidRPr="00B86478" w:rsidRDefault="0064396B" w:rsidP="00B86478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B86478">
        <w:rPr>
          <w:rFonts w:ascii="Arial" w:hAnsi="Arial"/>
          <w:b/>
          <w:bCs/>
          <w:sz w:val="28"/>
          <w:szCs w:val="28"/>
          <w:rtl/>
        </w:rPr>
        <w:t>אודיטוריום המחלקה לפסיכולוגיה</w:t>
      </w:r>
    </w:p>
    <w:p w:rsidR="0064396B" w:rsidRPr="00B86478" w:rsidRDefault="0064396B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B86478">
        <w:rPr>
          <w:rFonts w:ascii="Arial" w:hAnsi="Arial"/>
          <w:b/>
          <w:bCs/>
          <w:sz w:val="28"/>
          <w:szCs w:val="28"/>
          <w:rtl/>
        </w:rPr>
        <w:t>אוניברסיטת בר-אילן</w:t>
      </w:r>
    </w:p>
    <w:p w:rsidR="0064396B" w:rsidRDefault="0064396B" w:rsidP="003C6A5D">
      <w:pPr>
        <w:jc w:val="center"/>
        <w:rPr>
          <w:rFonts w:ascii="Arial" w:hAnsi="Arial"/>
          <w:b/>
          <w:bCs/>
          <w:sz w:val="28"/>
          <w:szCs w:val="28"/>
          <w:rtl/>
        </w:rPr>
      </w:pPr>
      <w:r w:rsidRPr="006229DF">
        <w:rPr>
          <w:rFonts w:ascii="Arial" w:hAnsi="Arial"/>
          <w:b/>
          <w:bCs/>
          <w:sz w:val="28"/>
          <w:szCs w:val="28"/>
          <w:rtl/>
        </w:rPr>
        <w:t>רמת-גן</w:t>
      </w:r>
    </w:p>
    <w:p w:rsidR="0098256C" w:rsidRDefault="0098256C" w:rsidP="003C6A5D">
      <w:pPr>
        <w:ind w:left="-99"/>
        <w:contextualSpacing/>
        <w:jc w:val="center"/>
        <w:rPr>
          <w:color w:val="1F497D"/>
          <w:sz w:val="24"/>
          <w:szCs w:val="24"/>
        </w:rPr>
      </w:pPr>
    </w:p>
    <w:p w:rsidR="0064396B" w:rsidRDefault="0064396B" w:rsidP="003C6A5D">
      <w:pPr>
        <w:spacing w:before="100" w:beforeAutospacing="1" w:afterLines="240" w:after="576"/>
        <w:ind w:left="-99"/>
        <w:contextualSpacing/>
        <w:jc w:val="right"/>
      </w:pPr>
    </w:p>
    <w:p w:rsidR="0064396B" w:rsidRPr="00B202BF" w:rsidRDefault="00921D6C" w:rsidP="003C6A5D">
      <w:pPr>
        <w:ind w:left="-99"/>
        <w:rPr>
          <w:rFonts w:ascii="Arial" w:hAnsi="Arial"/>
          <w:b/>
          <w:bCs/>
          <w:sz w:val="24"/>
          <w:szCs w:val="24"/>
          <w:rtl/>
        </w:rPr>
      </w:pPr>
      <w:r>
        <w:rPr>
          <w:noProof/>
          <w:rtl/>
        </w:rPr>
        <w:drawing>
          <wp:anchor distT="0" distB="0" distL="114300" distR="114300" simplePos="0" relativeHeight="251657728" behindDoc="1" locked="0" layoutInCell="1" allowOverlap="1" wp14:anchorId="5EB55024" wp14:editId="6CD04CE4">
            <wp:simplePos x="0" y="0"/>
            <wp:positionH relativeFrom="column">
              <wp:posOffset>466725</wp:posOffset>
            </wp:positionH>
            <wp:positionV relativeFrom="paragraph">
              <wp:posOffset>194945</wp:posOffset>
            </wp:positionV>
            <wp:extent cx="4580890" cy="2597150"/>
            <wp:effectExtent l="190500" t="190500" r="181610" b="184150"/>
            <wp:wrapTight wrapText="bothSides">
              <wp:wrapPolygon edited="0">
                <wp:start x="0" y="-1584"/>
                <wp:lineTo x="-898" y="-1267"/>
                <wp:lineTo x="-808" y="21706"/>
                <wp:lineTo x="-90" y="22656"/>
                <wp:lineTo x="0" y="22973"/>
                <wp:lineTo x="21468" y="22973"/>
                <wp:lineTo x="21558" y="22656"/>
                <wp:lineTo x="22277" y="21706"/>
                <wp:lineTo x="22367" y="1267"/>
                <wp:lineTo x="21558" y="-1109"/>
                <wp:lineTo x="21468" y="-1584"/>
                <wp:lineTo x="0" y="-1584"/>
              </wp:wrapPolygon>
            </wp:wrapTight>
            <wp:docPr id="4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597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4396B">
        <w:rPr>
          <w:sz w:val="24"/>
          <w:szCs w:val="24"/>
          <w:rtl/>
        </w:rPr>
        <w:br w:type="page"/>
      </w:r>
      <w:r w:rsidR="0064396B" w:rsidRPr="0099626D">
        <w:rPr>
          <w:sz w:val="24"/>
          <w:szCs w:val="24"/>
          <w:rtl/>
        </w:rPr>
        <w:lastRenderedPageBreak/>
        <w:t>8:45-9:</w:t>
      </w:r>
      <w:r w:rsidR="0064396B" w:rsidRPr="006229DF">
        <w:rPr>
          <w:rFonts w:ascii="Arial" w:hAnsi="Arial"/>
          <w:sz w:val="24"/>
          <w:szCs w:val="24"/>
          <w:rtl/>
        </w:rPr>
        <w:t xml:space="preserve">00  </w:t>
      </w:r>
      <w:r w:rsidR="0064396B" w:rsidRPr="006229DF">
        <w:rPr>
          <w:rFonts w:ascii="Arial" w:hAnsi="Arial"/>
          <w:sz w:val="24"/>
          <w:szCs w:val="24"/>
          <w:rtl/>
        </w:rPr>
        <w:tab/>
      </w:r>
      <w:r w:rsidR="0064396B" w:rsidRPr="00B202BF">
        <w:rPr>
          <w:rFonts w:ascii="Arial" w:hAnsi="Arial"/>
          <w:b/>
          <w:bCs/>
          <w:sz w:val="24"/>
          <w:szCs w:val="24"/>
          <w:u w:val="single"/>
          <w:rtl/>
        </w:rPr>
        <w:t>התכנסות וכיבוד קל</w:t>
      </w:r>
    </w:p>
    <w:p w:rsidR="0064396B" w:rsidRDefault="0064396B" w:rsidP="003C6A5D">
      <w:pPr>
        <w:ind w:left="-99"/>
        <w:rPr>
          <w:rFonts w:ascii="Arial" w:hAnsi="Arial"/>
          <w:b/>
          <w:bCs/>
          <w:sz w:val="24"/>
          <w:szCs w:val="24"/>
          <w:u w:val="single"/>
        </w:rPr>
      </w:pPr>
      <w:r w:rsidRPr="006229DF">
        <w:rPr>
          <w:rFonts w:ascii="Arial" w:hAnsi="Arial"/>
          <w:sz w:val="24"/>
          <w:szCs w:val="24"/>
          <w:rtl/>
        </w:rPr>
        <w:t>9:00-9:</w:t>
      </w:r>
      <w:r>
        <w:rPr>
          <w:rFonts w:ascii="Arial" w:hAnsi="Arial"/>
          <w:sz w:val="24"/>
          <w:szCs w:val="24"/>
          <w:rtl/>
        </w:rPr>
        <w:t>3</w:t>
      </w:r>
      <w:r w:rsidRPr="006229DF">
        <w:rPr>
          <w:rFonts w:ascii="Arial" w:hAnsi="Arial"/>
          <w:sz w:val="24"/>
          <w:szCs w:val="24"/>
          <w:rtl/>
        </w:rPr>
        <w:t xml:space="preserve">0 </w:t>
      </w:r>
      <w:r w:rsidRPr="006229DF">
        <w:rPr>
          <w:rFonts w:ascii="Arial" w:hAnsi="Arial"/>
          <w:sz w:val="24"/>
          <w:szCs w:val="24"/>
          <w:rtl/>
        </w:rPr>
        <w:tab/>
      </w:r>
      <w:r w:rsidRPr="00B202BF">
        <w:rPr>
          <w:rFonts w:ascii="Arial" w:hAnsi="Arial"/>
          <w:b/>
          <w:bCs/>
          <w:sz w:val="24"/>
          <w:szCs w:val="24"/>
          <w:u w:val="single"/>
          <w:rtl/>
        </w:rPr>
        <w:t>ברכות</w:t>
      </w:r>
    </w:p>
    <w:p w:rsidR="00C41071" w:rsidRDefault="00C41071" w:rsidP="00C41071">
      <w:pPr>
        <w:ind w:left="621" w:firstLine="819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רקטור האוניברסיטה – פרו</w:t>
      </w:r>
      <w:r>
        <w:rPr>
          <w:rFonts w:ascii="Arial" w:hAnsi="Arial" w:hint="cs"/>
          <w:sz w:val="24"/>
          <w:szCs w:val="24"/>
          <w:rtl/>
        </w:rPr>
        <w:t>פ</w:t>
      </w:r>
      <w:r>
        <w:rPr>
          <w:rFonts w:ascii="Arial" w:hAnsi="Arial"/>
          <w:sz w:val="24"/>
          <w:szCs w:val="24"/>
          <w:rtl/>
        </w:rPr>
        <w:t xml:space="preserve">' חיים </w:t>
      </w:r>
      <w:proofErr w:type="spellStart"/>
      <w:r>
        <w:rPr>
          <w:rFonts w:ascii="Arial" w:hAnsi="Arial"/>
          <w:sz w:val="24"/>
          <w:szCs w:val="24"/>
          <w:rtl/>
        </w:rPr>
        <w:t>טייטלבאום</w:t>
      </w:r>
      <w:proofErr w:type="spellEnd"/>
    </w:p>
    <w:p w:rsidR="00C41071" w:rsidRPr="006229DF" w:rsidRDefault="00C41071" w:rsidP="00C41071">
      <w:pPr>
        <w:ind w:left="621" w:firstLine="819"/>
        <w:rPr>
          <w:rFonts w:ascii="Arial" w:hAnsi="Arial"/>
          <w:sz w:val="24"/>
          <w:szCs w:val="24"/>
          <w:rtl/>
        </w:rPr>
      </w:pPr>
      <w:r w:rsidRPr="006229DF">
        <w:rPr>
          <w:rFonts w:ascii="Arial" w:hAnsi="Arial"/>
          <w:sz w:val="24"/>
          <w:szCs w:val="24"/>
          <w:rtl/>
        </w:rPr>
        <w:t>סג</w:t>
      </w:r>
      <w:r>
        <w:rPr>
          <w:rFonts w:ascii="Arial" w:hAnsi="Arial"/>
          <w:sz w:val="24"/>
          <w:szCs w:val="24"/>
          <w:rtl/>
        </w:rPr>
        <w:t>נית</w:t>
      </w:r>
      <w:r w:rsidRPr="006229DF">
        <w:rPr>
          <w:rFonts w:ascii="Arial" w:hAnsi="Arial"/>
          <w:sz w:val="24"/>
          <w:szCs w:val="24"/>
          <w:rtl/>
        </w:rPr>
        <w:t xml:space="preserve"> הרקטור</w:t>
      </w:r>
      <w:r>
        <w:rPr>
          <w:rFonts w:ascii="Arial" w:hAnsi="Arial"/>
          <w:sz w:val="24"/>
          <w:szCs w:val="24"/>
          <w:rtl/>
        </w:rPr>
        <w:t xml:space="preserve"> – פרו</w:t>
      </w:r>
      <w:r>
        <w:rPr>
          <w:rFonts w:ascii="Arial" w:hAnsi="Arial" w:hint="cs"/>
          <w:sz w:val="24"/>
          <w:szCs w:val="24"/>
          <w:rtl/>
        </w:rPr>
        <w:t>פ</w:t>
      </w:r>
      <w:r>
        <w:rPr>
          <w:rFonts w:ascii="Arial" w:hAnsi="Arial"/>
          <w:sz w:val="24"/>
          <w:szCs w:val="24"/>
          <w:rtl/>
        </w:rPr>
        <w:t xml:space="preserve">' מרים </w:t>
      </w:r>
      <w:proofErr w:type="spellStart"/>
      <w:r>
        <w:rPr>
          <w:rFonts w:ascii="Arial" w:hAnsi="Arial"/>
          <w:sz w:val="24"/>
          <w:szCs w:val="24"/>
          <w:rtl/>
        </w:rPr>
        <w:t>פאוסט</w:t>
      </w:r>
      <w:proofErr w:type="spellEnd"/>
    </w:p>
    <w:p w:rsidR="00C41071" w:rsidRPr="006229DF" w:rsidRDefault="00C41071" w:rsidP="00C41071">
      <w:pPr>
        <w:ind w:left="621" w:firstLine="819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דיקנית הפקולטה למדעי החברה - </w:t>
      </w:r>
      <w:r w:rsidRPr="006229DF">
        <w:rPr>
          <w:rFonts w:ascii="Arial" w:hAnsi="Arial"/>
          <w:sz w:val="24"/>
          <w:szCs w:val="24"/>
          <w:rtl/>
        </w:rPr>
        <w:t>פרופ' זמירה מברך</w:t>
      </w:r>
    </w:p>
    <w:p w:rsidR="00C41071" w:rsidRDefault="00C41071" w:rsidP="00C41071">
      <w:pPr>
        <w:ind w:left="621" w:firstLine="819"/>
        <w:rPr>
          <w:rFonts w:ascii="Arial" w:hAnsi="Arial"/>
          <w:sz w:val="24"/>
          <w:szCs w:val="24"/>
          <w:rtl/>
        </w:rPr>
      </w:pPr>
      <w:r w:rsidRPr="006229DF">
        <w:rPr>
          <w:rFonts w:ascii="Arial" w:hAnsi="Arial"/>
          <w:sz w:val="24"/>
          <w:szCs w:val="24"/>
          <w:rtl/>
        </w:rPr>
        <w:t>ראש מערך הנ</w:t>
      </w:r>
      <w:r>
        <w:rPr>
          <w:rFonts w:ascii="Arial" w:hAnsi="Arial"/>
          <w:sz w:val="24"/>
          <w:szCs w:val="24"/>
          <w:rtl/>
        </w:rPr>
        <w:t>ש</w:t>
      </w:r>
      <w:r w:rsidRPr="006229DF">
        <w:rPr>
          <w:rFonts w:ascii="Arial" w:hAnsi="Arial"/>
          <w:sz w:val="24"/>
          <w:szCs w:val="24"/>
          <w:rtl/>
        </w:rPr>
        <w:t>יא ויועץ בכיר</w:t>
      </w:r>
      <w:r>
        <w:rPr>
          <w:rFonts w:ascii="Arial" w:hAnsi="Arial"/>
          <w:sz w:val="24"/>
          <w:szCs w:val="24"/>
          <w:rtl/>
        </w:rPr>
        <w:t xml:space="preserve"> - </w:t>
      </w:r>
      <w:r w:rsidRPr="006229DF">
        <w:rPr>
          <w:rFonts w:ascii="Arial" w:hAnsi="Arial"/>
          <w:sz w:val="24"/>
          <w:szCs w:val="24"/>
          <w:rtl/>
        </w:rPr>
        <w:t>מר מוטי משען</w:t>
      </w:r>
      <w:r w:rsidRPr="00FE2C4F">
        <w:rPr>
          <w:rFonts w:ascii="Arial" w:hAnsi="Arial"/>
          <w:sz w:val="24"/>
          <w:szCs w:val="24"/>
          <w:rtl/>
        </w:rPr>
        <w:t xml:space="preserve"> </w:t>
      </w:r>
    </w:p>
    <w:p w:rsidR="00C41071" w:rsidRDefault="00C41071" w:rsidP="00C41071">
      <w:pPr>
        <w:ind w:left="621" w:firstLine="819"/>
        <w:rPr>
          <w:rFonts w:ascii="Arial" w:hAnsi="Arial"/>
          <w:sz w:val="24"/>
          <w:szCs w:val="24"/>
          <w:rtl/>
        </w:rPr>
      </w:pPr>
      <w:r w:rsidRPr="006229DF">
        <w:rPr>
          <w:rFonts w:ascii="Arial" w:hAnsi="Arial"/>
          <w:sz w:val="24"/>
          <w:szCs w:val="24"/>
          <w:rtl/>
        </w:rPr>
        <w:t>ראש המחלקה לפסיכולוגיה</w:t>
      </w:r>
      <w:r>
        <w:rPr>
          <w:rFonts w:ascii="Arial" w:hAnsi="Arial"/>
          <w:sz w:val="24"/>
          <w:szCs w:val="24"/>
          <w:rtl/>
        </w:rPr>
        <w:t xml:space="preserve"> – פרו</w:t>
      </w:r>
      <w:r>
        <w:rPr>
          <w:rFonts w:ascii="Arial" w:hAnsi="Arial" w:hint="cs"/>
          <w:sz w:val="24"/>
          <w:szCs w:val="24"/>
          <w:rtl/>
        </w:rPr>
        <w:t>פ</w:t>
      </w:r>
      <w:r>
        <w:rPr>
          <w:rFonts w:ascii="Arial" w:hAnsi="Arial"/>
          <w:sz w:val="24"/>
          <w:szCs w:val="24"/>
          <w:rtl/>
        </w:rPr>
        <w:t xml:space="preserve">' מני </w:t>
      </w:r>
      <w:proofErr w:type="spellStart"/>
      <w:r>
        <w:rPr>
          <w:rFonts w:ascii="Arial" w:hAnsi="Arial"/>
          <w:sz w:val="24"/>
          <w:szCs w:val="24"/>
          <w:rtl/>
        </w:rPr>
        <w:t>קוזלובסקי</w:t>
      </w:r>
      <w:proofErr w:type="spellEnd"/>
    </w:p>
    <w:p w:rsidR="00404C7E" w:rsidRDefault="0064396B" w:rsidP="003C6A5D">
      <w:pPr>
        <w:ind w:left="-99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  <w:rtl/>
        </w:rPr>
        <w:t>9:3</w:t>
      </w:r>
      <w:r w:rsidRPr="006229DF">
        <w:rPr>
          <w:rFonts w:ascii="Arial" w:hAnsi="Arial"/>
          <w:sz w:val="24"/>
          <w:szCs w:val="24"/>
          <w:rtl/>
        </w:rPr>
        <w:t>0-10:</w:t>
      </w:r>
      <w:r w:rsidR="004C409A">
        <w:rPr>
          <w:rFonts w:ascii="Arial" w:hAnsi="Arial" w:hint="cs"/>
          <w:sz w:val="24"/>
          <w:szCs w:val="24"/>
          <w:rtl/>
        </w:rPr>
        <w:t>4</w:t>
      </w:r>
      <w:r>
        <w:rPr>
          <w:rFonts w:ascii="Arial" w:hAnsi="Arial"/>
          <w:sz w:val="24"/>
          <w:szCs w:val="24"/>
          <w:rtl/>
        </w:rPr>
        <w:t>5</w:t>
      </w:r>
      <w:r w:rsidRPr="006229DF">
        <w:rPr>
          <w:rFonts w:ascii="Arial" w:hAnsi="Arial"/>
          <w:sz w:val="24"/>
          <w:szCs w:val="24"/>
          <w:rtl/>
        </w:rPr>
        <w:tab/>
      </w:r>
      <w:r w:rsidR="00404C7E">
        <w:rPr>
          <w:rFonts w:ascii="Arial" w:hAnsi="Arial"/>
          <w:b/>
          <w:bCs/>
          <w:sz w:val="24"/>
          <w:szCs w:val="24"/>
          <w:u w:val="single"/>
          <w:rtl/>
        </w:rPr>
        <w:t xml:space="preserve">מושב </w:t>
      </w:r>
      <w:r w:rsidR="00404C7E">
        <w:rPr>
          <w:rFonts w:ascii="Arial" w:hAnsi="Arial" w:hint="cs"/>
          <w:b/>
          <w:bCs/>
          <w:sz w:val="24"/>
          <w:szCs w:val="24"/>
          <w:u w:val="single"/>
          <w:rtl/>
        </w:rPr>
        <w:t>ראשון</w:t>
      </w:r>
      <w:r w:rsidR="00404C7E">
        <w:rPr>
          <w:rFonts w:ascii="Arial" w:hAnsi="Arial"/>
          <w:b/>
          <w:bCs/>
          <w:sz w:val="24"/>
          <w:szCs w:val="24"/>
          <w:u w:val="single"/>
          <w:rtl/>
        </w:rPr>
        <w:t>:</w:t>
      </w:r>
      <w:r w:rsidR="00404C7E" w:rsidRPr="00DF7BDD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404C7E" w:rsidRPr="003F3783">
        <w:rPr>
          <w:rFonts w:ascii="Arial" w:hAnsi="Arial" w:hint="cs"/>
          <w:b/>
          <w:bCs/>
          <w:color w:val="E36C0A"/>
          <w:sz w:val="24"/>
          <w:szCs w:val="24"/>
          <w:rtl/>
        </w:rPr>
        <w:t>טראומה</w:t>
      </w:r>
      <w:r w:rsidR="00404C7E" w:rsidRPr="003F3783">
        <w:rPr>
          <w:rFonts w:ascii="Arial" w:hAnsi="Arial"/>
          <w:b/>
          <w:bCs/>
          <w:color w:val="E36C0A"/>
          <w:sz w:val="24"/>
          <w:szCs w:val="24"/>
          <w:rtl/>
        </w:rPr>
        <w:t xml:space="preserve">, </w:t>
      </w:r>
      <w:r w:rsidR="00404C7E" w:rsidRPr="003F3783">
        <w:rPr>
          <w:rFonts w:ascii="Arial" w:hAnsi="Arial" w:hint="cs"/>
          <w:b/>
          <w:bCs/>
          <w:color w:val="E36C0A"/>
          <w:sz w:val="24"/>
          <w:szCs w:val="24"/>
          <w:rtl/>
        </w:rPr>
        <w:t>שיקום</w:t>
      </w:r>
      <w:r w:rsidR="00404C7E" w:rsidRPr="003F3783">
        <w:rPr>
          <w:rFonts w:ascii="Arial" w:hAnsi="Arial"/>
          <w:b/>
          <w:bCs/>
          <w:color w:val="E36C0A"/>
          <w:sz w:val="24"/>
          <w:szCs w:val="24"/>
          <w:rtl/>
        </w:rPr>
        <w:t xml:space="preserve">, </w:t>
      </w:r>
      <w:r w:rsidR="00404C7E" w:rsidRPr="003F3783">
        <w:rPr>
          <w:rFonts w:ascii="Arial" w:hAnsi="Arial" w:hint="cs"/>
          <w:b/>
          <w:bCs/>
          <w:color w:val="E36C0A"/>
          <w:sz w:val="24"/>
          <w:szCs w:val="24"/>
          <w:rtl/>
        </w:rPr>
        <w:t>והחלמה</w:t>
      </w:r>
    </w:p>
    <w:p w:rsidR="00404C7E" w:rsidRDefault="00404C7E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יו"ר: </w:t>
      </w:r>
      <w:r>
        <w:rPr>
          <w:rFonts w:ascii="Arial" w:hAnsi="Arial" w:hint="cs"/>
          <w:sz w:val="24"/>
          <w:szCs w:val="24"/>
          <w:rtl/>
        </w:rPr>
        <w:t>ד"ר אטי ברנט</w:t>
      </w:r>
    </w:p>
    <w:p w:rsidR="00404C7E" w:rsidRDefault="00404C7E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>זהר וידן</w:t>
      </w:r>
      <w:r w:rsidRPr="006229DF">
        <w:rPr>
          <w:rFonts w:ascii="Arial" w:hAnsi="Arial"/>
          <w:color w:val="222222"/>
          <w:shd w:val="clear" w:color="auto" w:fill="FFFFFF"/>
          <w:rtl/>
        </w:rPr>
        <w:tab/>
      </w:r>
      <w:r w:rsidRPr="006229DF">
        <w:rPr>
          <w:rFonts w:ascii="Arial" w:hAnsi="Arial"/>
          <w:color w:val="222222"/>
          <w:shd w:val="clear" w:color="auto" w:fill="FFFFFF"/>
          <w:rtl/>
        </w:rPr>
        <w:tab/>
      </w:r>
      <w:r w:rsidRPr="003F3783">
        <w:rPr>
          <w:rFonts w:ascii="Arial" w:hAnsi="Arial" w:hint="cs"/>
          <w:color w:val="222222"/>
          <w:shd w:val="clear" w:color="auto" w:fill="FFFFFF"/>
          <w:rtl/>
        </w:rPr>
        <w:t>נראטיבים</w:t>
      </w:r>
      <w:r w:rsidRPr="003F3783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3F3783">
        <w:rPr>
          <w:rFonts w:ascii="Arial" w:hAnsi="Arial" w:hint="cs"/>
          <w:color w:val="222222"/>
          <w:shd w:val="clear" w:color="auto" w:fill="FFFFFF"/>
          <w:rtl/>
        </w:rPr>
        <w:t>טראומטיים</w:t>
      </w:r>
      <w:r w:rsidRPr="003F3783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3F3783">
        <w:rPr>
          <w:rFonts w:ascii="Arial" w:hAnsi="Arial" w:hint="cs"/>
          <w:color w:val="222222"/>
          <w:shd w:val="clear" w:color="auto" w:fill="FFFFFF"/>
          <w:rtl/>
        </w:rPr>
        <w:t>והשתנותם</w:t>
      </w:r>
      <w:r w:rsidRPr="003F3783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3F3783">
        <w:rPr>
          <w:rFonts w:ascii="Arial" w:hAnsi="Arial" w:hint="cs"/>
          <w:color w:val="222222"/>
          <w:shd w:val="clear" w:color="auto" w:fill="FFFFFF"/>
          <w:rtl/>
        </w:rPr>
        <w:t>בעקבות</w:t>
      </w:r>
      <w:r w:rsidRPr="003F3783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3F3783">
        <w:rPr>
          <w:rFonts w:ascii="Arial" w:hAnsi="Arial" w:hint="cs"/>
          <w:color w:val="222222"/>
          <w:shd w:val="clear" w:color="auto" w:fill="FFFFFF"/>
          <w:rtl/>
        </w:rPr>
        <w:t>טיפול</w:t>
      </w:r>
    </w:p>
    <w:p w:rsidR="00404C7E" w:rsidRDefault="00404C7E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>גל גירון פרנק</w:t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ab/>
      </w:r>
      <w:r w:rsidRPr="003F3783">
        <w:rPr>
          <w:rFonts w:ascii="Arial" w:hAnsi="Arial" w:hint="cs"/>
          <w:rtl/>
        </w:rPr>
        <w:t>חווית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הבושה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וגילומה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בגוף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מנקודת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מבט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פסיכואנליטית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התייחסותית</w:t>
      </w:r>
    </w:p>
    <w:p w:rsidR="00404C7E" w:rsidRDefault="00404C7E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>ריבי פריי</w:t>
      </w:r>
      <w:r w:rsidR="00B86478">
        <w:rPr>
          <w:rFonts w:ascii="Arial" w:hAnsi="Arial" w:hint="cs"/>
          <w:rtl/>
        </w:rPr>
        <w:tab/>
      </w:r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ab/>
      </w:r>
      <w:r w:rsidRPr="003F3783">
        <w:rPr>
          <w:rFonts w:ascii="Arial" w:hAnsi="Arial" w:hint="cs"/>
          <w:rtl/>
        </w:rPr>
        <w:t>שכול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ואמונה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דתית</w:t>
      </w:r>
    </w:p>
    <w:p w:rsidR="00404C7E" w:rsidRDefault="00404C7E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קובי שטיין </w:t>
      </w:r>
      <w:r>
        <w:rPr>
          <w:rFonts w:ascii="Arial" w:hAnsi="Arial" w:hint="cs"/>
          <w:rtl/>
        </w:rPr>
        <w:tab/>
      </w:r>
      <w:r w:rsidRPr="003F3783">
        <w:rPr>
          <w:rFonts w:ascii="Arial" w:hAnsi="Arial" w:hint="cs"/>
          <w:rtl/>
        </w:rPr>
        <w:t>נרטיבים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של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חוסן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ובדידות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מחקר</w:t>
      </w:r>
      <w:r w:rsidRPr="003F3783">
        <w:rPr>
          <w:rFonts w:ascii="Arial" w:hAnsi="Arial"/>
          <w:rtl/>
        </w:rPr>
        <w:t xml:space="preserve"> </w:t>
      </w:r>
      <w:r w:rsidRPr="003F3783">
        <w:rPr>
          <w:rFonts w:ascii="Arial" w:hAnsi="Arial" w:hint="cs"/>
          <w:rtl/>
        </w:rPr>
        <w:t>איכותני</w:t>
      </w:r>
    </w:p>
    <w:p w:rsidR="00404C7E" w:rsidRDefault="00404C7E" w:rsidP="003C6A5D">
      <w:pPr>
        <w:ind w:left="-99"/>
        <w:rPr>
          <w:rFonts w:ascii="Arial" w:hAnsi="Arial"/>
          <w:sz w:val="24"/>
          <w:szCs w:val="24"/>
          <w:rtl/>
        </w:rPr>
      </w:pPr>
    </w:p>
    <w:p w:rsidR="0064396B" w:rsidRPr="006229DF" w:rsidRDefault="0064396B" w:rsidP="003C6A5D">
      <w:pPr>
        <w:ind w:left="-99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10:</w:t>
      </w:r>
      <w:r w:rsidR="004C409A">
        <w:rPr>
          <w:rFonts w:ascii="Arial" w:hAnsi="Arial" w:hint="cs"/>
          <w:sz w:val="24"/>
          <w:szCs w:val="24"/>
          <w:rtl/>
        </w:rPr>
        <w:t>45</w:t>
      </w:r>
      <w:r w:rsidRPr="006229DF">
        <w:rPr>
          <w:rFonts w:ascii="Arial" w:hAnsi="Arial"/>
          <w:sz w:val="24"/>
          <w:szCs w:val="24"/>
          <w:rtl/>
        </w:rPr>
        <w:t>-11:00</w:t>
      </w:r>
      <w:r w:rsidRPr="006229DF">
        <w:rPr>
          <w:rFonts w:ascii="Arial" w:hAnsi="Arial"/>
          <w:sz w:val="24"/>
          <w:szCs w:val="24"/>
          <w:rtl/>
        </w:rPr>
        <w:tab/>
        <w:t>הפסקת קפה</w:t>
      </w:r>
    </w:p>
    <w:p w:rsidR="002331AF" w:rsidRDefault="002331AF" w:rsidP="003C6A5D">
      <w:pPr>
        <w:ind w:left="-99"/>
        <w:rPr>
          <w:rFonts w:ascii="Arial" w:hAnsi="Arial"/>
          <w:sz w:val="24"/>
          <w:szCs w:val="24"/>
          <w:rtl/>
        </w:rPr>
      </w:pPr>
    </w:p>
    <w:p w:rsidR="0064396B" w:rsidRPr="00AF1855" w:rsidRDefault="0064396B" w:rsidP="003C6A5D">
      <w:pPr>
        <w:ind w:left="-99"/>
        <w:rPr>
          <w:rFonts w:ascii="Arial" w:hAnsi="Arial"/>
          <w:b/>
          <w:bCs/>
          <w:sz w:val="24"/>
          <w:szCs w:val="24"/>
          <w:rtl/>
        </w:rPr>
      </w:pPr>
      <w:r w:rsidRPr="006229DF">
        <w:rPr>
          <w:rFonts w:ascii="Arial" w:hAnsi="Arial"/>
          <w:sz w:val="24"/>
          <w:szCs w:val="24"/>
          <w:rtl/>
        </w:rPr>
        <w:t>11:00-1</w:t>
      </w:r>
      <w:r w:rsidR="004C409A">
        <w:rPr>
          <w:rFonts w:ascii="Arial" w:hAnsi="Arial" w:hint="cs"/>
          <w:sz w:val="24"/>
          <w:szCs w:val="24"/>
          <w:rtl/>
        </w:rPr>
        <w:t>2</w:t>
      </w:r>
      <w:r w:rsidRPr="006229DF">
        <w:rPr>
          <w:rFonts w:ascii="Arial" w:hAnsi="Arial"/>
          <w:sz w:val="24"/>
          <w:szCs w:val="24"/>
          <w:rtl/>
        </w:rPr>
        <w:t>:</w:t>
      </w:r>
      <w:r w:rsidR="004C409A">
        <w:rPr>
          <w:rFonts w:ascii="Arial" w:hAnsi="Arial" w:hint="cs"/>
          <w:sz w:val="24"/>
          <w:szCs w:val="24"/>
          <w:rtl/>
        </w:rPr>
        <w:t>0</w:t>
      </w:r>
      <w:r w:rsidRPr="006229DF">
        <w:rPr>
          <w:rFonts w:ascii="Arial" w:hAnsi="Arial"/>
          <w:sz w:val="24"/>
          <w:szCs w:val="24"/>
          <w:rtl/>
        </w:rPr>
        <w:t xml:space="preserve">0 </w:t>
      </w:r>
      <w:r w:rsidRPr="006229DF">
        <w:rPr>
          <w:rFonts w:ascii="Arial" w:hAnsi="Arial"/>
          <w:sz w:val="24"/>
          <w:szCs w:val="24"/>
          <w:rtl/>
        </w:rPr>
        <w:tab/>
      </w:r>
      <w:r w:rsidRPr="00AF1855">
        <w:rPr>
          <w:rFonts w:ascii="Arial" w:hAnsi="Arial"/>
          <w:b/>
          <w:bCs/>
          <w:sz w:val="24"/>
          <w:szCs w:val="24"/>
          <w:u w:val="single"/>
          <w:rtl/>
        </w:rPr>
        <w:t>הרצאת אורח</w:t>
      </w:r>
      <w:r w:rsidR="002331AF">
        <w:rPr>
          <w:rFonts w:ascii="Arial" w:hAnsi="Arial" w:hint="cs"/>
          <w:b/>
          <w:bCs/>
          <w:sz w:val="24"/>
          <w:szCs w:val="24"/>
          <w:u w:val="single"/>
          <w:rtl/>
        </w:rPr>
        <w:t>ת</w:t>
      </w:r>
      <w:r w:rsidRPr="00AF1855">
        <w:rPr>
          <w:rFonts w:ascii="Arial" w:hAnsi="Arial"/>
          <w:b/>
          <w:bCs/>
          <w:sz w:val="24"/>
          <w:szCs w:val="24"/>
          <w:u w:val="single"/>
          <w:rtl/>
        </w:rPr>
        <w:t xml:space="preserve"> </w:t>
      </w:r>
    </w:p>
    <w:p w:rsidR="0064396B" w:rsidRPr="00167E34" w:rsidRDefault="0064396B" w:rsidP="00FC7A36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167E34">
        <w:rPr>
          <w:rFonts w:ascii="Arial" w:hAnsi="Arial"/>
          <w:sz w:val="24"/>
          <w:szCs w:val="24"/>
          <w:rtl/>
        </w:rPr>
        <w:t xml:space="preserve">יו"ר: </w:t>
      </w:r>
      <w:r w:rsidR="00FC7A36">
        <w:rPr>
          <w:rFonts w:ascii="Arial" w:hAnsi="Arial" w:hint="cs"/>
          <w:sz w:val="24"/>
          <w:szCs w:val="24"/>
          <w:rtl/>
        </w:rPr>
        <w:t>פרופ' אווה גלבוע-</w:t>
      </w:r>
      <w:proofErr w:type="spellStart"/>
      <w:r w:rsidR="00FC7A36">
        <w:rPr>
          <w:rFonts w:ascii="Arial" w:hAnsi="Arial" w:hint="cs"/>
          <w:sz w:val="24"/>
          <w:szCs w:val="24"/>
          <w:rtl/>
        </w:rPr>
        <w:t>שכטמן</w:t>
      </w:r>
      <w:proofErr w:type="spellEnd"/>
    </w:p>
    <w:p w:rsidR="0064396B" w:rsidRDefault="0064396B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167E34">
        <w:rPr>
          <w:rFonts w:ascii="Arial" w:hAnsi="Arial"/>
          <w:sz w:val="24"/>
          <w:szCs w:val="24"/>
          <w:rtl/>
        </w:rPr>
        <w:t xml:space="preserve">פרופ' </w:t>
      </w:r>
      <w:r w:rsidR="004C409A" w:rsidRPr="00167E34">
        <w:rPr>
          <w:rFonts w:ascii="Arial" w:hAnsi="Arial" w:hint="cs"/>
          <w:sz w:val="24"/>
          <w:szCs w:val="24"/>
          <w:rtl/>
        </w:rPr>
        <w:t>דפנה יואל</w:t>
      </w:r>
      <w:r w:rsidRPr="00167E34">
        <w:rPr>
          <w:rFonts w:ascii="Arial" w:hAnsi="Arial"/>
          <w:sz w:val="24"/>
          <w:szCs w:val="24"/>
          <w:rtl/>
        </w:rPr>
        <w:t>, אוניברסיטת ת"א</w:t>
      </w:r>
    </w:p>
    <w:p w:rsidR="000F3C6D" w:rsidRPr="000F3C6D" w:rsidRDefault="000F3C6D" w:rsidP="000F3C6D">
      <w:pPr>
        <w:spacing w:after="0"/>
        <w:ind w:left="-96"/>
        <w:jc w:val="center"/>
        <w:rPr>
          <w:rFonts w:ascii="Arial" w:hAnsi="Arial"/>
          <w:b/>
          <w:bCs/>
          <w:color w:val="E36C0A"/>
          <w:sz w:val="24"/>
          <w:szCs w:val="24"/>
        </w:rPr>
      </w:pPr>
      <w:r w:rsidRPr="000F3C6D">
        <w:rPr>
          <w:rFonts w:ascii="Arial" w:hAnsi="Arial" w:hint="cs"/>
          <w:b/>
          <w:bCs/>
          <w:sz w:val="24"/>
          <w:szCs w:val="24"/>
          <w:rtl/>
        </w:rPr>
        <w:t>האם יש מוח משי ומוח גברי?</w:t>
      </w:r>
    </w:p>
    <w:p w:rsidR="002331AF" w:rsidRPr="000F3C6D" w:rsidRDefault="000F3C6D" w:rsidP="000F3C6D">
      <w:pPr>
        <w:spacing w:after="0"/>
        <w:ind w:left="-96"/>
        <w:jc w:val="center"/>
        <w:rPr>
          <w:rFonts w:ascii="Arial" w:hAnsi="Arial"/>
          <w:b/>
          <w:bCs/>
          <w:sz w:val="24"/>
          <w:szCs w:val="24"/>
          <w:rtl/>
        </w:rPr>
      </w:pPr>
      <w:r w:rsidRPr="000F3C6D">
        <w:rPr>
          <w:rFonts w:ascii="Arial" w:hAnsi="Arial" w:hint="cs"/>
          <w:b/>
          <w:bCs/>
          <w:sz w:val="24"/>
          <w:szCs w:val="24"/>
          <w:rtl/>
        </w:rPr>
        <w:t xml:space="preserve">חשיבה מחודשת על מין מעבר </w:t>
      </w:r>
      <w:proofErr w:type="spellStart"/>
      <w:r w:rsidRPr="000F3C6D">
        <w:rPr>
          <w:rFonts w:ascii="Arial" w:hAnsi="Arial" w:hint="cs"/>
          <w:b/>
          <w:bCs/>
          <w:sz w:val="24"/>
          <w:szCs w:val="24"/>
          <w:rtl/>
        </w:rPr>
        <w:t>לגניטליה</w:t>
      </w:r>
      <w:proofErr w:type="spellEnd"/>
    </w:p>
    <w:p w:rsidR="000F3C6D" w:rsidRPr="000F3C6D" w:rsidRDefault="000F3C6D" w:rsidP="003C6A5D">
      <w:pPr>
        <w:ind w:left="-99"/>
        <w:rPr>
          <w:rFonts w:ascii="Arial" w:hAnsi="Arial"/>
          <w:sz w:val="24"/>
          <w:szCs w:val="24"/>
          <w:rtl/>
        </w:rPr>
      </w:pPr>
    </w:p>
    <w:p w:rsidR="0064396B" w:rsidRPr="00167E34" w:rsidRDefault="0064396B" w:rsidP="00FC7A36">
      <w:pPr>
        <w:ind w:left="-99"/>
        <w:rPr>
          <w:rFonts w:ascii="Arial" w:hAnsi="Arial"/>
          <w:sz w:val="24"/>
          <w:szCs w:val="24"/>
        </w:rPr>
      </w:pPr>
      <w:r w:rsidRPr="006229DF">
        <w:rPr>
          <w:rFonts w:ascii="Arial" w:hAnsi="Arial"/>
          <w:sz w:val="24"/>
          <w:szCs w:val="24"/>
          <w:rtl/>
        </w:rPr>
        <w:t>1</w:t>
      </w:r>
      <w:r w:rsidR="004C409A">
        <w:rPr>
          <w:rFonts w:ascii="Arial" w:hAnsi="Arial" w:hint="cs"/>
          <w:sz w:val="24"/>
          <w:szCs w:val="24"/>
          <w:rtl/>
        </w:rPr>
        <w:t>2</w:t>
      </w:r>
      <w:r w:rsidRPr="006229DF">
        <w:rPr>
          <w:rFonts w:ascii="Arial" w:hAnsi="Arial"/>
          <w:sz w:val="24"/>
          <w:szCs w:val="24"/>
          <w:rtl/>
        </w:rPr>
        <w:t>:</w:t>
      </w:r>
      <w:r w:rsidR="004C409A">
        <w:rPr>
          <w:rFonts w:ascii="Arial" w:hAnsi="Arial" w:hint="cs"/>
          <w:sz w:val="24"/>
          <w:szCs w:val="24"/>
          <w:rtl/>
        </w:rPr>
        <w:t>00</w:t>
      </w:r>
      <w:r w:rsidRPr="006229DF">
        <w:rPr>
          <w:rFonts w:ascii="Arial" w:hAnsi="Arial"/>
          <w:sz w:val="24"/>
          <w:szCs w:val="24"/>
          <w:rtl/>
        </w:rPr>
        <w:t>-</w:t>
      </w:r>
      <w:r w:rsidR="00595399">
        <w:rPr>
          <w:rFonts w:ascii="Arial" w:hAnsi="Arial" w:hint="cs"/>
          <w:sz w:val="24"/>
          <w:szCs w:val="24"/>
          <w:rtl/>
        </w:rPr>
        <w:t>13:00</w:t>
      </w:r>
      <w:r w:rsidRPr="006229DF">
        <w:rPr>
          <w:rFonts w:ascii="Arial" w:hAnsi="Arial"/>
          <w:sz w:val="24"/>
          <w:szCs w:val="24"/>
          <w:rtl/>
        </w:rPr>
        <w:t xml:space="preserve"> </w:t>
      </w:r>
      <w:r w:rsidRPr="006229DF">
        <w:rPr>
          <w:rFonts w:ascii="Arial" w:hAnsi="Arial"/>
          <w:sz w:val="24"/>
          <w:szCs w:val="24"/>
          <w:rtl/>
        </w:rPr>
        <w:tab/>
      </w:r>
      <w:r w:rsidRPr="00167E34">
        <w:rPr>
          <w:rFonts w:ascii="Arial" w:hAnsi="Arial"/>
          <w:sz w:val="24"/>
          <w:szCs w:val="24"/>
          <w:rtl/>
        </w:rPr>
        <w:t>הפסקת צהרים מלווה בארוחת קלה</w:t>
      </w:r>
      <w:r w:rsidR="002331AF">
        <w:rPr>
          <w:rFonts w:ascii="Arial" w:hAnsi="Arial" w:hint="cs"/>
          <w:sz w:val="24"/>
          <w:szCs w:val="24"/>
          <w:rtl/>
        </w:rPr>
        <w:t xml:space="preserve"> </w:t>
      </w:r>
      <w:r w:rsidRPr="00167E34">
        <w:rPr>
          <w:rFonts w:ascii="Arial" w:hAnsi="Arial"/>
          <w:sz w:val="24"/>
          <w:szCs w:val="24"/>
          <w:rtl/>
        </w:rPr>
        <w:t xml:space="preserve">-  </w:t>
      </w:r>
      <w:r w:rsidR="00FC7A36">
        <w:rPr>
          <w:rFonts w:ascii="Arial" w:hAnsi="Arial" w:hint="cs"/>
          <w:sz w:val="24"/>
          <w:szCs w:val="24"/>
          <w:rtl/>
        </w:rPr>
        <w:t xml:space="preserve">מושב </w:t>
      </w:r>
      <w:r w:rsidRPr="00167E34">
        <w:rPr>
          <w:rFonts w:ascii="Arial" w:hAnsi="Arial"/>
          <w:sz w:val="24"/>
          <w:szCs w:val="24"/>
          <w:rtl/>
        </w:rPr>
        <w:t>פוסטרים</w:t>
      </w:r>
    </w:p>
    <w:p w:rsidR="0064396B" w:rsidRPr="00167E34" w:rsidRDefault="00595399" w:rsidP="00595399">
      <w:pPr>
        <w:ind w:left="-99"/>
        <w:rPr>
          <w:rFonts w:ascii="Arial" w:hAnsi="Arial"/>
          <w:color w:val="F79646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13:00</w:t>
      </w:r>
      <w:r w:rsidR="0064396B" w:rsidRPr="00167E34">
        <w:rPr>
          <w:rFonts w:ascii="Arial" w:hAnsi="Arial"/>
          <w:sz w:val="24"/>
          <w:szCs w:val="24"/>
          <w:rtl/>
        </w:rPr>
        <w:t>-14:</w:t>
      </w:r>
      <w:r>
        <w:rPr>
          <w:rFonts w:ascii="Arial" w:hAnsi="Arial" w:hint="cs"/>
          <w:sz w:val="24"/>
          <w:szCs w:val="24"/>
          <w:rtl/>
        </w:rPr>
        <w:t>15</w:t>
      </w:r>
      <w:r w:rsidR="0064396B" w:rsidRPr="00167E34">
        <w:rPr>
          <w:rFonts w:ascii="Arial" w:hAnsi="Arial"/>
          <w:sz w:val="24"/>
          <w:szCs w:val="24"/>
          <w:rtl/>
        </w:rPr>
        <w:tab/>
      </w:r>
      <w:r w:rsidR="004C409A" w:rsidRPr="00167E34">
        <w:rPr>
          <w:rFonts w:ascii="Arial" w:hAnsi="Arial" w:hint="cs"/>
          <w:b/>
          <w:bCs/>
          <w:sz w:val="24"/>
          <w:szCs w:val="24"/>
          <w:u w:val="single"/>
          <w:rtl/>
        </w:rPr>
        <w:t>פאנל: הרפורמה בבריאות הנפש</w:t>
      </w:r>
    </w:p>
    <w:p w:rsidR="0064396B" w:rsidRPr="00167E34" w:rsidRDefault="0064396B" w:rsidP="00FC7A36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167E34">
        <w:rPr>
          <w:rFonts w:ascii="Arial" w:hAnsi="Arial"/>
          <w:sz w:val="24"/>
          <w:szCs w:val="24"/>
          <w:rtl/>
        </w:rPr>
        <w:t xml:space="preserve">יו"ר: </w:t>
      </w:r>
      <w:r w:rsidR="00FC7A36">
        <w:rPr>
          <w:rFonts w:ascii="Arial" w:hAnsi="Arial" w:hint="cs"/>
          <w:sz w:val="24"/>
          <w:szCs w:val="24"/>
          <w:rtl/>
        </w:rPr>
        <w:t>פרופ' אשכול רפאלי</w:t>
      </w:r>
    </w:p>
    <w:p w:rsidR="00FC7A36" w:rsidRDefault="00FC7A36" w:rsidP="00FC7A36">
      <w:pPr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פרו</w:t>
      </w:r>
      <w:r>
        <w:rPr>
          <w:rFonts w:ascii="Arial" w:hAnsi="Arial" w:hint="cs"/>
          <w:sz w:val="24"/>
          <w:szCs w:val="24"/>
          <w:rtl/>
        </w:rPr>
        <w:t>פ</w:t>
      </w:r>
      <w:r>
        <w:rPr>
          <w:rFonts w:ascii="Arial" w:hAnsi="Arial"/>
          <w:sz w:val="24"/>
          <w:szCs w:val="24"/>
          <w:rtl/>
        </w:rPr>
        <w:t xml:space="preserve">' </w:t>
      </w:r>
      <w:r>
        <w:rPr>
          <w:rFonts w:ascii="Arial" w:hAnsi="Arial" w:hint="cs"/>
          <w:sz w:val="24"/>
          <w:szCs w:val="24"/>
          <w:rtl/>
        </w:rPr>
        <w:t xml:space="preserve">דוד </w:t>
      </w:r>
      <w:proofErr w:type="spellStart"/>
      <w:r>
        <w:rPr>
          <w:rFonts w:ascii="Arial" w:hAnsi="Arial" w:hint="cs"/>
          <w:sz w:val="24"/>
          <w:szCs w:val="24"/>
          <w:rtl/>
        </w:rPr>
        <w:t>חיניץ</w:t>
      </w:r>
      <w:proofErr w:type="spellEnd"/>
      <w:r>
        <w:rPr>
          <w:rFonts w:ascii="Arial" w:hAnsi="Arial" w:hint="cs"/>
          <w:sz w:val="24"/>
          <w:szCs w:val="24"/>
          <w:rtl/>
        </w:rPr>
        <w:t>, ביה"ס לבריאות הציבור, האוניברסיטה העברית</w:t>
      </w:r>
    </w:p>
    <w:p w:rsidR="00FC7A36" w:rsidRDefault="00FC7A36" w:rsidP="00FC7A36">
      <w:pPr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ד"ר דפנה </w:t>
      </w:r>
      <w:proofErr w:type="spellStart"/>
      <w:r>
        <w:rPr>
          <w:rFonts w:ascii="Arial" w:hAnsi="Arial" w:hint="cs"/>
          <w:sz w:val="24"/>
          <w:szCs w:val="24"/>
          <w:rtl/>
        </w:rPr>
        <w:t>לוינסון</w:t>
      </w:r>
      <w:proofErr w:type="spellEnd"/>
      <w:r>
        <w:rPr>
          <w:rFonts w:ascii="Arial" w:hAnsi="Arial" w:hint="cs"/>
          <w:sz w:val="24"/>
          <w:szCs w:val="24"/>
          <w:rtl/>
        </w:rPr>
        <w:t>, ממונה על מחקר ותכנון, האגף לבריאות הנפש, משרד הבריאות</w:t>
      </w:r>
    </w:p>
    <w:p w:rsidR="004C409A" w:rsidRDefault="00FC7A36" w:rsidP="00FC7A36">
      <w:pPr>
        <w:rPr>
          <w:rFonts w:ascii="Arial" w:hAnsi="Arial"/>
          <w:sz w:val="24"/>
          <w:szCs w:val="24"/>
          <w:rtl/>
        </w:rPr>
      </w:pPr>
      <w:proofErr w:type="spellStart"/>
      <w:r>
        <w:rPr>
          <w:rFonts w:ascii="Arial" w:hAnsi="Arial" w:hint="cs"/>
          <w:sz w:val="24"/>
          <w:szCs w:val="24"/>
          <w:rtl/>
        </w:rPr>
        <w:t>מיריי</w:t>
      </w:r>
      <w:proofErr w:type="spellEnd"/>
      <w:r>
        <w:rPr>
          <w:rFonts w:ascii="Arial" w:hAnsi="Arial" w:hint="cs"/>
          <w:sz w:val="24"/>
          <w:szCs w:val="24"/>
          <w:rtl/>
        </w:rPr>
        <w:t xml:space="preserve"> דנון, מנהלת השרות הפסיכולוגי, בי"ח גהה, פסיכולוגית ארצית של קופ"ח כללית</w:t>
      </w:r>
    </w:p>
    <w:p w:rsidR="00466CC1" w:rsidRPr="006229DF" w:rsidRDefault="00344695" w:rsidP="00466CC1">
      <w:pPr>
        <w:ind w:left="-99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lastRenderedPageBreak/>
        <w:t>14:</w:t>
      </w:r>
      <w:r w:rsidR="00595399">
        <w:rPr>
          <w:rFonts w:ascii="Arial" w:hAnsi="Arial" w:hint="cs"/>
          <w:sz w:val="24"/>
          <w:szCs w:val="24"/>
          <w:rtl/>
        </w:rPr>
        <w:t>15</w:t>
      </w:r>
      <w:r>
        <w:rPr>
          <w:rFonts w:ascii="Arial" w:hAnsi="Arial"/>
          <w:sz w:val="24"/>
          <w:szCs w:val="24"/>
          <w:rtl/>
        </w:rPr>
        <w:t>-15:</w:t>
      </w:r>
      <w:r w:rsidR="00595399">
        <w:rPr>
          <w:rFonts w:ascii="Arial" w:hAnsi="Arial" w:hint="cs"/>
          <w:sz w:val="24"/>
          <w:szCs w:val="24"/>
          <w:rtl/>
        </w:rPr>
        <w:t>45</w:t>
      </w:r>
      <w:r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ab/>
      </w:r>
      <w:r>
        <w:rPr>
          <w:rFonts w:ascii="Arial" w:hAnsi="Arial"/>
          <w:b/>
          <w:bCs/>
          <w:sz w:val="24"/>
          <w:szCs w:val="24"/>
          <w:u w:val="single"/>
          <w:rtl/>
        </w:rPr>
        <w:t>מושב ש</w:t>
      </w:r>
      <w:r w:rsidR="004C409A">
        <w:rPr>
          <w:rFonts w:ascii="Arial" w:hAnsi="Arial" w:hint="cs"/>
          <w:b/>
          <w:bCs/>
          <w:sz w:val="24"/>
          <w:szCs w:val="24"/>
          <w:u w:val="single"/>
          <w:rtl/>
        </w:rPr>
        <w:t>ני</w:t>
      </w:r>
      <w:r>
        <w:rPr>
          <w:rFonts w:ascii="Arial" w:hAnsi="Arial"/>
          <w:b/>
          <w:bCs/>
          <w:sz w:val="24"/>
          <w:szCs w:val="24"/>
          <w:u w:val="single"/>
          <w:rtl/>
        </w:rPr>
        <w:t>:</w:t>
      </w:r>
      <w:r w:rsidR="00466CC1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חרדה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ודחק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-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היבטים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אישיותיים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וביולוגיים</w:t>
      </w:r>
    </w:p>
    <w:p w:rsidR="00466CC1" w:rsidRPr="006229DF" w:rsidRDefault="00466CC1" w:rsidP="00466CC1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6229DF">
        <w:rPr>
          <w:rFonts w:ascii="Arial" w:hAnsi="Arial"/>
          <w:sz w:val="24"/>
          <w:szCs w:val="24"/>
          <w:rtl/>
        </w:rPr>
        <w:t xml:space="preserve">יו"ר: </w:t>
      </w:r>
      <w:r>
        <w:rPr>
          <w:rFonts w:ascii="Arial" w:hAnsi="Arial" w:hint="cs"/>
          <w:sz w:val="24"/>
          <w:szCs w:val="24"/>
          <w:rtl/>
        </w:rPr>
        <w:t>ד"ר דוד ענקי</w:t>
      </w:r>
    </w:p>
    <w:p w:rsidR="00466CC1" w:rsidRPr="006229DF" w:rsidRDefault="00466CC1" w:rsidP="00B86478">
      <w:pPr>
        <w:ind w:left="-99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>הדר קשת</w:t>
      </w:r>
      <w:r w:rsidRPr="006229DF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sz w:val="24"/>
          <w:szCs w:val="24"/>
          <w:rtl/>
        </w:rPr>
        <w:tab/>
      </w:r>
      <w:r w:rsidRPr="00DF7BDD">
        <w:rPr>
          <w:rFonts w:ascii="Arial" w:hAnsi="Arial" w:hint="cs"/>
          <w:sz w:val="24"/>
          <w:szCs w:val="24"/>
          <w:rtl/>
        </w:rPr>
        <w:t>חרדה</w:t>
      </w:r>
      <w:r w:rsidRPr="00DF7BDD">
        <w:rPr>
          <w:rFonts w:ascii="Arial" w:hAnsi="Arial"/>
          <w:sz w:val="24"/>
          <w:szCs w:val="24"/>
          <w:rtl/>
        </w:rPr>
        <w:t xml:space="preserve"> </w:t>
      </w:r>
      <w:r w:rsidRPr="00DF7BDD">
        <w:rPr>
          <w:rFonts w:ascii="Arial" w:hAnsi="Arial" w:hint="cs"/>
          <w:sz w:val="24"/>
          <w:szCs w:val="24"/>
          <w:rtl/>
        </w:rPr>
        <w:t>חברתית</w:t>
      </w:r>
      <w:r w:rsidRPr="00DF7BDD">
        <w:rPr>
          <w:rFonts w:ascii="Arial" w:hAnsi="Arial"/>
          <w:sz w:val="24"/>
          <w:szCs w:val="24"/>
          <w:rtl/>
        </w:rPr>
        <w:t xml:space="preserve"> </w:t>
      </w:r>
      <w:r w:rsidRPr="00DF7BDD">
        <w:rPr>
          <w:rFonts w:ascii="Arial" w:hAnsi="Arial" w:hint="cs"/>
          <w:sz w:val="24"/>
          <w:szCs w:val="24"/>
          <w:rtl/>
        </w:rPr>
        <w:t>ובושה</w:t>
      </w:r>
    </w:p>
    <w:p w:rsidR="00466CC1" w:rsidRPr="006229DF" w:rsidRDefault="00466CC1" w:rsidP="00B86478">
      <w:pPr>
        <w:ind w:left="-99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>מיעד מורג</w:t>
      </w:r>
      <w:r>
        <w:rPr>
          <w:rFonts w:ascii="Arial" w:hAnsi="Arial"/>
          <w:rtl/>
        </w:rPr>
        <w:tab/>
      </w:r>
      <w:r w:rsidRPr="00DF7BDD">
        <w:rPr>
          <w:rFonts w:ascii="Arial" w:hAnsi="Arial" w:hint="cs"/>
          <w:rtl/>
        </w:rPr>
        <w:t>דחק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אצל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הורים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של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מתבגרים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הפרעות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נפשיות</w:t>
      </w:r>
    </w:p>
    <w:p w:rsidR="00466CC1" w:rsidRPr="006229DF" w:rsidRDefault="00466CC1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מירב </w:t>
      </w:r>
      <w:proofErr w:type="spellStart"/>
      <w:r>
        <w:rPr>
          <w:rFonts w:ascii="Arial" w:hAnsi="Arial" w:hint="cs"/>
          <w:rtl/>
        </w:rPr>
        <w:t>גזיאל</w:t>
      </w:r>
      <w:proofErr w:type="spellEnd"/>
      <w:r w:rsidRPr="006229DF">
        <w:rPr>
          <w:rFonts w:ascii="Arial" w:hAnsi="Arial"/>
          <w:sz w:val="24"/>
          <w:szCs w:val="24"/>
          <w:rtl/>
        </w:rPr>
        <w:t xml:space="preserve"> </w:t>
      </w:r>
      <w:r>
        <w:rPr>
          <w:rFonts w:ascii="Arial" w:hAnsi="Arial"/>
          <w:rtl/>
        </w:rPr>
        <w:tab/>
      </w:r>
      <w:r w:rsidRPr="00DF7BDD">
        <w:rPr>
          <w:rFonts w:ascii="Arial" w:hAnsi="Arial" w:hint="cs"/>
          <w:rtl/>
        </w:rPr>
        <w:t>תובנה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ושביעות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רצון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אצל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מתבגרים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הפרעות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נפשיות</w:t>
      </w:r>
    </w:p>
    <w:p w:rsidR="00466CC1" w:rsidRDefault="00466CC1" w:rsidP="00B86478">
      <w:pPr>
        <w:ind w:left="-99" w:right="547"/>
        <w:rPr>
          <w:rFonts w:ascii="Arial" w:hAnsi="Arial"/>
          <w:rtl/>
        </w:rPr>
      </w:pPr>
      <w:r w:rsidRPr="006229DF">
        <w:rPr>
          <w:rFonts w:ascii="Arial" w:hAnsi="Arial"/>
          <w:rtl/>
        </w:rPr>
        <w:t xml:space="preserve">לירון </w:t>
      </w:r>
      <w:r>
        <w:rPr>
          <w:rFonts w:ascii="Arial" w:hAnsi="Arial" w:hint="cs"/>
          <w:rtl/>
        </w:rPr>
        <w:t>הרשקוביץ</w:t>
      </w:r>
      <w:r w:rsidRPr="006229DF">
        <w:rPr>
          <w:rFonts w:ascii="Arial" w:hAnsi="Arial"/>
          <w:rtl/>
        </w:rPr>
        <w:t xml:space="preserve"> </w:t>
      </w:r>
      <w:r>
        <w:rPr>
          <w:rFonts w:ascii="Arial" w:hAnsi="Arial" w:hint="cs"/>
          <w:rtl/>
        </w:rPr>
        <w:t xml:space="preserve">  </w:t>
      </w:r>
      <w:r w:rsidRPr="00DF7BDD">
        <w:rPr>
          <w:rFonts w:ascii="Arial" w:hAnsi="Arial" w:hint="cs"/>
          <w:rtl/>
        </w:rPr>
        <w:t>בע</w:t>
      </w:r>
      <w:r w:rsidRPr="00DF7BDD">
        <w:rPr>
          <w:rFonts w:ascii="Arial" w:hAnsi="Arial"/>
          <w:rtl/>
        </w:rPr>
        <w:t>"</w:t>
      </w:r>
      <w:r w:rsidRPr="00DF7BDD">
        <w:rPr>
          <w:rFonts w:ascii="Arial" w:hAnsi="Arial" w:hint="cs"/>
          <w:rtl/>
        </w:rPr>
        <w:t>ח</w:t>
      </w:r>
      <w:r w:rsidRPr="00DF7BDD">
        <w:rPr>
          <w:rFonts w:ascii="Arial" w:hAnsi="Arial"/>
          <w:rtl/>
        </w:rPr>
        <w:t xml:space="preserve">: </w:t>
      </w:r>
      <w:r w:rsidRPr="00DF7BDD">
        <w:rPr>
          <w:rFonts w:ascii="Arial" w:hAnsi="Arial" w:hint="cs"/>
          <w:rtl/>
        </w:rPr>
        <w:t>טיפול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בקנביס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לחרדה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ודיכאון</w:t>
      </w:r>
    </w:p>
    <w:p w:rsidR="00466CC1" w:rsidRPr="006229DF" w:rsidRDefault="00466CC1" w:rsidP="00B86478">
      <w:pPr>
        <w:ind w:left="-99" w:right="547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אליהו שי            </w:t>
      </w:r>
      <w:r w:rsidRPr="00DF7BDD">
        <w:rPr>
          <w:rFonts w:ascii="Arial" w:hAnsi="Arial" w:hint="cs"/>
          <w:rtl/>
        </w:rPr>
        <w:t>השפעת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אזכור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מוות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זיהוי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הבעות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פנים</w:t>
      </w:r>
    </w:p>
    <w:p w:rsidR="00466CC1" w:rsidRDefault="00466CC1" w:rsidP="00595399">
      <w:pPr>
        <w:ind w:left="-99"/>
        <w:rPr>
          <w:rFonts w:ascii="Arial" w:hAnsi="Arial"/>
          <w:sz w:val="24"/>
          <w:szCs w:val="24"/>
          <w:rtl/>
        </w:rPr>
      </w:pPr>
    </w:p>
    <w:p w:rsidR="002331AF" w:rsidRDefault="00344695" w:rsidP="00595399">
      <w:pPr>
        <w:ind w:left="-99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>15:</w:t>
      </w:r>
      <w:r w:rsidR="00595399">
        <w:rPr>
          <w:rFonts w:ascii="Arial" w:hAnsi="Arial" w:hint="cs"/>
          <w:sz w:val="24"/>
          <w:szCs w:val="24"/>
          <w:rtl/>
        </w:rPr>
        <w:t>45</w:t>
      </w:r>
      <w:r>
        <w:rPr>
          <w:rFonts w:ascii="Arial" w:hAnsi="Arial"/>
          <w:sz w:val="24"/>
          <w:szCs w:val="24"/>
          <w:rtl/>
        </w:rPr>
        <w:t>-1</w:t>
      </w:r>
      <w:r w:rsidR="00595399">
        <w:rPr>
          <w:rFonts w:ascii="Arial" w:hAnsi="Arial" w:hint="cs"/>
          <w:sz w:val="24"/>
          <w:szCs w:val="24"/>
          <w:rtl/>
        </w:rPr>
        <w:t>6</w:t>
      </w:r>
      <w:r>
        <w:rPr>
          <w:rFonts w:ascii="Arial" w:hAnsi="Arial"/>
          <w:sz w:val="24"/>
          <w:szCs w:val="24"/>
          <w:rtl/>
        </w:rPr>
        <w:t>:</w:t>
      </w:r>
      <w:r w:rsidR="00595399">
        <w:rPr>
          <w:rFonts w:ascii="Arial" w:hAnsi="Arial" w:hint="cs"/>
          <w:sz w:val="24"/>
          <w:szCs w:val="24"/>
          <w:rtl/>
        </w:rPr>
        <w:t>00</w:t>
      </w:r>
      <w:r>
        <w:rPr>
          <w:rFonts w:ascii="Arial" w:hAnsi="Arial"/>
          <w:sz w:val="24"/>
          <w:szCs w:val="24"/>
          <w:rtl/>
        </w:rPr>
        <w:tab/>
        <w:t>הפסקת קפה</w:t>
      </w:r>
    </w:p>
    <w:p w:rsidR="00466CC1" w:rsidRDefault="0064396B" w:rsidP="00466CC1">
      <w:pPr>
        <w:ind w:left="-99"/>
        <w:rPr>
          <w:rFonts w:ascii="Arial" w:hAnsi="Arial"/>
          <w:b/>
          <w:bCs/>
          <w:sz w:val="24"/>
          <w:szCs w:val="24"/>
        </w:rPr>
      </w:pPr>
      <w:r w:rsidRPr="006229DF">
        <w:rPr>
          <w:rFonts w:ascii="Arial" w:hAnsi="Arial"/>
          <w:sz w:val="24"/>
          <w:szCs w:val="24"/>
          <w:rtl/>
        </w:rPr>
        <w:t>1</w:t>
      </w:r>
      <w:r w:rsidR="004C409A">
        <w:rPr>
          <w:rFonts w:ascii="Arial" w:hAnsi="Arial" w:hint="cs"/>
          <w:sz w:val="24"/>
          <w:szCs w:val="24"/>
          <w:rtl/>
        </w:rPr>
        <w:t>7</w:t>
      </w:r>
      <w:r w:rsidRPr="006229DF">
        <w:rPr>
          <w:rFonts w:ascii="Arial" w:hAnsi="Arial"/>
          <w:sz w:val="24"/>
          <w:szCs w:val="24"/>
          <w:rtl/>
        </w:rPr>
        <w:t>:</w:t>
      </w:r>
      <w:r w:rsidR="00595399">
        <w:rPr>
          <w:rFonts w:ascii="Arial" w:hAnsi="Arial" w:hint="cs"/>
          <w:sz w:val="24"/>
          <w:szCs w:val="24"/>
          <w:rtl/>
        </w:rPr>
        <w:t>15</w:t>
      </w:r>
      <w:r w:rsidRPr="006229DF">
        <w:rPr>
          <w:rFonts w:ascii="Arial" w:hAnsi="Arial"/>
          <w:sz w:val="24"/>
          <w:szCs w:val="24"/>
          <w:rtl/>
        </w:rPr>
        <w:t>- 1</w:t>
      </w:r>
      <w:r w:rsidR="00595399">
        <w:rPr>
          <w:rFonts w:ascii="Arial" w:hAnsi="Arial" w:hint="cs"/>
          <w:sz w:val="24"/>
          <w:szCs w:val="24"/>
          <w:rtl/>
        </w:rPr>
        <w:t>6</w:t>
      </w:r>
      <w:r w:rsidRPr="006229DF">
        <w:rPr>
          <w:rFonts w:ascii="Arial" w:hAnsi="Arial"/>
          <w:sz w:val="24"/>
          <w:szCs w:val="24"/>
          <w:rtl/>
        </w:rPr>
        <w:t>:</w:t>
      </w:r>
      <w:r w:rsidR="00595399">
        <w:rPr>
          <w:rFonts w:ascii="Arial" w:hAnsi="Arial" w:hint="cs"/>
          <w:sz w:val="24"/>
          <w:szCs w:val="24"/>
          <w:rtl/>
        </w:rPr>
        <w:t>00</w:t>
      </w:r>
      <w:r w:rsidRPr="006229DF">
        <w:rPr>
          <w:rFonts w:ascii="Arial" w:hAnsi="Arial"/>
          <w:sz w:val="24"/>
          <w:szCs w:val="24"/>
          <w:rtl/>
        </w:rPr>
        <w:tab/>
      </w:r>
      <w:r w:rsidR="00404C7E" w:rsidRPr="00AF1855">
        <w:rPr>
          <w:rFonts w:ascii="Arial" w:hAnsi="Arial"/>
          <w:b/>
          <w:bCs/>
          <w:sz w:val="24"/>
          <w:szCs w:val="24"/>
          <w:u w:val="single"/>
          <w:rtl/>
        </w:rPr>
        <w:t xml:space="preserve">מושב </w:t>
      </w:r>
      <w:r w:rsidR="00404C7E">
        <w:rPr>
          <w:rFonts w:ascii="Arial" w:hAnsi="Arial" w:hint="cs"/>
          <w:b/>
          <w:bCs/>
          <w:sz w:val="24"/>
          <w:szCs w:val="24"/>
          <w:u w:val="single"/>
          <w:rtl/>
        </w:rPr>
        <w:t>שלישי</w:t>
      </w:r>
      <w:r w:rsidR="00404C7E" w:rsidRPr="007D4441">
        <w:rPr>
          <w:rFonts w:ascii="Arial" w:hAnsi="Arial"/>
          <w:b/>
          <w:bCs/>
          <w:sz w:val="24"/>
          <w:szCs w:val="24"/>
          <w:u w:val="single"/>
          <w:rtl/>
        </w:rPr>
        <w:t>:</w:t>
      </w:r>
      <w:r w:rsidR="00404C7E" w:rsidRPr="006229DF">
        <w:rPr>
          <w:rFonts w:ascii="Arial" w:hAnsi="Arial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יחסים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בין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אישיים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וקוגניציה</w:t>
      </w:r>
      <w:r w:rsidR="00466CC1" w:rsidRPr="00DF7BDD">
        <w:rPr>
          <w:rFonts w:ascii="Arial" w:hAnsi="Arial"/>
          <w:b/>
          <w:bCs/>
          <w:color w:val="E36C0A"/>
          <w:sz w:val="24"/>
          <w:szCs w:val="24"/>
          <w:rtl/>
        </w:rPr>
        <w:t xml:space="preserve"> </w:t>
      </w:r>
      <w:r w:rsidR="00466CC1" w:rsidRPr="00DF7BDD">
        <w:rPr>
          <w:rFonts w:ascii="Arial" w:hAnsi="Arial" w:hint="cs"/>
          <w:b/>
          <w:bCs/>
          <w:color w:val="E36C0A"/>
          <w:sz w:val="24"/>
          <w:szCs w:val="24"/>
          <w:rtl/>
        </w:rPr>
        <w:t>חברתית</w:t>
      </w:r>
    </w:p>
    <w:p w:rsidR="00466CC1" w:rsidRDefault="00466CC1" w:rsidP="00466CC1">
      <w:pPr>
        <w:ind w:left="-99"/>
        <w:jc w:val="center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יו"ר: </w:t>
      </w:r>
      <w:r>
        <w:rPr>
          <w:rFonts w:ascii="Arial" w:hAnsi="Arial" w:hint="cs"/>
          <w:sz w:val="24"/>
          <w:szCs w:val="24"/>
          <w:rtl/>
        </w:rPr>
        <w:t>ד"ר רוני גבע</w:t>
      </w:r>
    </w:p>
    <w:p w:rsidR="00466CC1" w:rsidRDefault="00466CC1" w:rsidP="00B86478">
      <w:pPr>
        <w:ind w:left="-99"/>
        <w:rPr>
          <w:rFonts w:ascii="Arial" w:hAnsi="Arial"/>
          <w:color w:val="222222"/>
          <w:shd w:val="clear" w:color="auto" w:fill="FFFFFF"/>
          <w:rtl/>
        </w:rPr>
      </w:pPr>
      <w:r>
        <w:rPr>
          <w:rFonts w:ascii="Arial" w:hAnsi="Arial" w:hint="cs"/>
          <w:rtl/>
        </w:rPr>
        <w:t xml:space="preserve">ארז </w:t>
      </w:r>
      <w:proofErr w:type="spellStart"/>
      <w:r>
        <w:rPr>
          <w:rFonts w:ascii="Arial" w:hAnsi="Arial" w:hint="cs"/>
          <w:rtl/>
        </w:rPr>
        <w:t>צברלינג</w:t>
      </w:r>
      <w:proofErr w:type="spellEnd"/>
      <w:r>
        <w:rPr>
          <w:rFonts w:ascii="Arial" w:hAnsi="Arial"/>
          <w:color w:val="222222"/>
          <w:shd w:val="clear" w:color="auto" w:fill="FFFFFF"/>
          <w:rtl/>
        </w:rPr>
        <w:tab/>
      </w:r>
      <w:r w:rsidRPr="00DF7BDD">
        <w:rPr>
          <w:rFonts w:ascii="Arial" w:hAnsi="Arial" w:hint="cs"/>
          <w:color w:val="222222"/>
          <w:shd w:val="clear" w:color="auto" w:fill="FFFFFF"/>
          <w:rtl/>
        </w:rPr>
        <w:t>תחושת</w:t>
      </w:r>
      <w:r w:rsidRPr="00DF7BDD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DF7BDD">
        <w:rPr>
          <w:rFonts w:ascii="Arial" w:hAnsi="Arial" w:hint="cs"/>
          <w:color w:val="222222"/>
          <w:shd w:val="clear" w:color="auto" w:fill="FFFFFF"/>
          <w:rtl/>
        </w:rPr>
        <w:t>כוח</w:t>
      </w:r>
      <w:r w:rsidRPr="00DF7BDD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DF7BDD">
        <w:rPr>
          <w:rFonts w:ascii="Arial" w:hAnsi="Arial" w:hint="cs"/>
          <w:color w:val="222222"/>
          <w:shd w:val="clear" w:color="auto" w:fill="FFFFFF"/>
          <w:rtl/>
        </w:rPr>
        <w:t>ומצוקת</w:t>
      </w:r>
      <w:r w:rsidRPr="00DF7BDD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DF7BDD">
        <w:rPr>
          <w:rFonts w:ascii="Arial" w:hAnsi="Arial" w:hint="cs"/>
          <w:color w:val="222222"/>
          <w:shd w:val="clear" w:color="auto" w:fill="FFFFFF"/>
          <w:rtl/>
        </w:rPr>
        <w:t>בן</w:t>
      </w:r>
      <w:r w:rsidRPr="00DF7BDD">
        <w:rPr>
          <w:rFonts w:ascii="Arial" w:hAnsi="Arial"/>
          <w:color w:val="222222"/>
          <w:shd w:val="clear" w:color="auto" w:fill="FFFFFF"/>
          <w:rtl/>
        </w:rPr>
        <w:t xml:space="preserve"> </w:t>
      </w:r>
      <w:r w:rsidRPr="00DF7BDD">
        <w:rPr>
          <w:rFonts w:ascii="Arial" w:hAnsi="Arial" w:hint="cs"/>
          <w:color w:val="222222"/>
          <w:shd w:val="clear" w:color="auto" w:fill="FFFFFF"/>
          <w:rtl/>
        </w:rPr>
        <w:t>הזוג</w:t>
      </w:r>
      <w:r w:rsidRPr="00DF7BDD">
        <w:rPr>
          <w:rFonts w:ascii="Arial" w:hAnsi="Arial"/>
          <w:color w:val="222222"/>
          <w:shd w:val="clear" w:color="auto" w:fill="FFFFFF"/>
          <w:rtl/>
        </w:rPr>
        <w:t xml:space="preserve"> </w:t>
      </w:r>
    </w:p>
    <w:p w:rsidR="00466CC1" w:rsidRDefault="00466CC1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מטר </w:t>
      </w:r>
      <w:proofErr w:type="spellStart"/>
      <w:r>
        <w:rPr>
          <w:rFonts w:ascii="Arial" w:hAnsi="Arial" w:hint="cs"/>
          <w:rtl/>
        </w:rPr>
        <w:t>פררה</w:t>
      </w:r>
      <w:proofErr w:type="spellEnd"/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ab/>
      </w:r>
      <w:r w:rsidRPr="00DF7BDD">
        <w:rPr>
          <w:rFonts w:ascii="Arial" w:hAnsi="Arial" w:hint="cs"/>
          <w:rtl/>
        </w:rPr>
        <w:t>קטגוריזציה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חברתית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בילדות</w:t>
      </w:r>
    </w:p>
    <w:p w:rsidR="00466CC1" w:rsidRDefault="00466CC1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תומר </w:t>
      </w:r>
      <w:proofErr w:type="spellStart"/>
      <w:r>
        <w:rPr>
          <w:rFonts w:ascii="Arial" w:hAnsi="Arial" w:hint="cs"/>
          <w:rtl/>
        </w:rPr>
        <w:t>שמידט</w:t>
      </w:r>
      <w:proofErr w:type="spellEnd"/>
      <w:r>
        <w:rPr>
          <w:rFonts w:ascii="Arial" w:hAnsi="Arial" w:hint="cs"/>
          <w:rtl/>
        </w:rPr>
        <w:t>-ברד</w:t>
      </w:r>
      <w:r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שליטה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עצמית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והלימה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התנהגות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פרו</w:t>
      </w:r>
      <w:r w:rsidRPr="00DF7BDD">
        <w:rPr>
          <w:rFonts w:ascii="Arial" w:hAnsi="Arial"/>
          <w:rtl/>
        </w:rPr>
        <w:t>-</w:t>
      </w:r>
      <w:r w:rsidRPr="00DF7BDD">
        <w:rPr>
          <w:rFonts w:ascii="Arial" w:hAnsi="Arial" w:hint="cs"/>
          <w:rtl/>
        </w:rPr>
        <w:t>חברתית</w:t>
      </w:r>
    </w:p>
    <w:p w:rsidR="00466CC1" w:rsidRDefault="00466CC1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יעל </w:t>
      </w:r>
      <w:proofErr w:type="spellStart"/>
      <w:r>
        <w:rPr>
          <w:rFonts w:ascii="Arial" w:hAnsi="Arial" w:hint="cs"/>
          <w:rtl/>
        </w:rPr>
        <w:t>וייסבך</w:t>
      </w:r>
      <w:proofErr w:type="spellEnd"/>
      <w:r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ab/>
      </w:r>
      <w:r w:rsidRPr="00DF7BDD">
        <w:rPr>
          <w:rFonts w:ascii="Arial" w:hAnsi="Arial" w:hint="cs"/>
          <w:rtl/>
        </w:rPr>
        <w:t>קוגניציה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חברתית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אצל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ילדים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עם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תסמונות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גנטיות</w:t>
      </w:r>
    </w:p>
    <w:p w:rsidR="00404C7E" w:rsidRPr="006229DF" w:rsidRDefault="00466CC1" w:rsidP="00B86478">
      <w:pPr>
        <w:ind w:left="-99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ישראל אפל        </w:t>
      </w:r>
      <w:r w:rsidR="00B86478">
        <w:rPr>
          <w:rFonts w:ascii="Arial" w:hAnsi="Arial" w:hint="cs"/>
          <w:rtl/>
        </w:rPr>
        <w:t xml:space="preserve"> </w:t>
      </w:r>
      <w:r w:rsidRPr="00DF7BDD">
        <w:rPr>
          <w:rFonts w:ascii="Arial" w:hAnsi="Arial" w:hint="cs"/>
          <w:rtl/>
        </w:rPr>
        <w:t>גורמים</w:t>
      </w:r>
      <w:r w:rsidRPr="00DF7BDD">
        <w:rPr>
          <w:rFonts w:ascii="Arial" w:hAnsi="Arial"/>
          <w:rtl/>
        </w:rPr>
        <w:t xml:space="preserve"> </w:t>
      </w:r>
      <w:proofErr w:type="spellStart"/>
      <w:r w:rsidRPr="00DF7BDD">
        <w:rPr>
          <w:rFonts w:ascii="Arial" w:hAnsi="Arial" w:hint="cs"/>
          <w:rtl/>
        </w:rPr>
        <w:t>אבלוציוניים</w:t>
      </w:r>
      <w:proofErr w:type="spellEnd"/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והתפתחותיים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באהבה</w:t>
      </w:r>
      <w:r w:rsidRPr="00DF7BDD">
        <w:rPr>
          <w:rFonts w:ascii="Arial" w:hAnsi="Arial"/>
          <w:rtl/>
        </w:rPr>
        <w:t xml:space="preserve"> </w:t>
      </w:r>
      <w:r w:rsidRPr="00DF7BDD">
        <w:rPr>
          <w:rFonts w:ascii="Arial" w:hAnsi="Arial" w:hint="cs"/>
          <w:rtl/>
        </w:rPr>
        <w:t>רומנטית</w:t>
      </w:r>
      <w:r>
        <w:rPr>
          <w:rFonts w:ascii="Arial" w:hAnsi="Arial" w:hint="cs"/>
          <w:rtl/>
        </w:rPr>
        <w:t xml:space="preserve"> </w:t>
      </w:r>
    </w:p>
    <w:p w:rsidR="003F3783" w:rsidRDefault="003F3783" w:rsidP="003C6A5D">
      <w:pPr>
        <w:ind w:left="-99"/>
        <w:rPr>
          <w:rFonts w:ascii="Arial" w:hAnsi="Arial"/>
          <w:rtl/>
        </w:rPr>
      </w:pPr>
    </w:p>
    <w:p w:rsidR="0064396B" w:rsidRDefault="0064396B" w:rsidP="003C6A5D">
      <w:pPr>
        <w:ind w:left="-99"/>
        <w:rPr>
          <w:rFonts w:ascii="Arial" w:hAnsi="Arial"/>
          <w:b/>
          <w:bCs/>
          <w:color w:val="E36C0A"/>
          <w:sz w:val="24"/>
          <w:szCs w:val="24"/>
          <w:rtl/>
        </w:rPr>
      </w:pPr>
      <w:r>
        <w:rPr>
          <w:rFonts w:ascii="Arial" w:hAnsi="Arial"/>
          <w:b/>
          <w:bCs/>
          <w:color w:val="E36C0A"/>
          <w:sz w:val="24"/>
          <w:szCs w:val="24"/>
          <w:rtl/>
        </w:rPr>
        <w:br w:type="page"/>
      </w:r>
    </w:p>
    <w:p w:rsidR="0064396B" w:rsidRPr="007D5FE9" w:rsidRDefault="0064396B" w:rsidP="003C6A5D">
      <w:pPr>
        <w:ind w:left="-99"/>
        <w:jc w:val="center"/>
        <w:rPr>
          <w:rFonts w:ascii="Arial" w:hAnsi="Arial"/>
          <w:b/>
          <w:bCs/>
          <w:color w:val="E36C0A"/>
          <w:sz w:val="24"/>
          <w:szCs w:val="24"/>
          <w:rtl/>
        </w:rPr>
      </w:pPr>
      <w:r w:rsidRPr="007D5FE9">
        <w:rPr>
          <w:rFonts w:ascii="Arial" w:hAnsi="Arial"/>
          <w:b/>
          <w:bCs/>
          <w:color w:val="E36C0A"/>
          <w:sz w:val="24"/>
          <w:szCs w:val="24"/>
          <w:rtl/>
        </w:rPr>
        <w:lastRenderedPageBreak/>
        <w:t>רשימת פוסטרים</w:t>
      </w:r>
    </w:p>
    <w:tbl>
      <w:tblPr>
        <w:bidiVisual/>
        <w:tblW w:w="9614" w:type="dxa"/>
        <w:tblInd w:w="-558" w:type="dxa"/>
        <w:tblLook w:val="00A0" w:firstRow="1" w:lastRow="0" w:firstColumn="1" w:lastColumn="0" w:noHBand="0" w:noVBand="0"/>
      </w:tblPr>
      <w:tblGrid>
        <w:gridCol w:w="567"/>
        <w:gridCol w:w="9047"/>
      </w:tblGrid>
      <w:tr w:rsidR="00431F9B" w:rsidRPr="00BE3032" w:rsidTr="002A07FE">
        <w:trPr>
          <w:trHeight w:val="300"/>
        </w:trPr>
        <w:tc>
          <w:tcPr>
            <w:tcW w:w="567" w:type="dxa"/>
            <w:vMerge w:val="restart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9047" w:type="dxa"/>
            <w:noWrap/>
            <w:vAlign w:val="bottom"/>
          </w:tcPr>
          <w:p w:rsidR="00431F9B" w:rsidRPr="009C43D5" w:rsidRDefault="002038D4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43D5">
              <w:rPr>
                <w:rFonts w:asciiTheme="minorBidi" w:hAnsiTheme="minorBidi" w:cstheme="minorBidi"/>
                <w:sz w:val="24"/>
                <w:szCs w:val="24"/>
                <w:rtl/>
              </w:rPr>
              <w:t>הקשר בין רגישות לדחייה חברתי</w:t>
            </w:r>
            <w:r w:rsidR="00E110BB" w:rsidRPr="009C43D5">
              <w:rPr>
                <w:rFonts w:asciiTheme="minorBidi" w:hAnsiTheme="minorBidi" w:cstheme="minorBidi"/>
                <w:sz w:val="24"/>
                <w:szCs w:val="24"/>
                <w:rtl/>
              </w:rPr>
              <w:t>ת לבין היכולת לפתרון קונפליקטים</w:t>
            </w:r>
            <w:r w:rsidRPr="009C43D5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בקרב זוגות בגיל ההתבגרות</w:t>
            </w:r>
          </w:p>
        </w:tc>
      </w:tr>
      <w:tr w:rsidR="00431F9B" w:rsidRPr="00BE3032" w:rsidTr="002A07FE">
        <w:trPr>
          <w:trHeight w:val="315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9C43D5" w:rsidRDefault="009C43D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43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The Relationship Between Rejection Sensitivity and Conflict Resolution Skills Among Adolescent Couples</w:t>
            </w:r>
          </w:p>
        </w:tc>
      </w:tr>
      <w:tr w:rsidR="00431F9B" w:rsidRPr="00BE3032" w:rsidTr="002A07FE">
        <w:trPr>
          <w:trHeight w:val="315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81560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81560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מציג: </w:t>
            </w:r>
            <w:r w:rsidR="00C172FF" w:rsidRPr="00B81560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ישראל אפל</w:t>
            </w:r>
          </w:p>
          <w:p w:rsidR="00431F9B" w:rsidRPr="00B81560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0D1911" w:rsidRPr="00B81560" w:rsidRDefault="000D191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 w:val="restart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9047" w:type="dxa"/>
            <w:noWrap/>
            <w:vAlign w:val="bottom"/>
          </w:tcPr>
          <w:p w:rsidR="00431F9B" w:rsidRPr="00B81560" w:rsidRDefault="00B81560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הורמונים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המשמר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: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בחינת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התפקיד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אוקסיטוצין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ווסופרסין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בערנות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לגירויים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חוסר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נאמנות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רומנטית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בקרב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משתתפים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הגבוהים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בחרדה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8156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בהתקשרות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9F6B21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Hormones on alert: The role of oxytocin and vasopressin in vigilance to cues of spousal unfaithfulness among anxiously attached individuals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מציגה: </w:t>
            </w:r>
            <w:r w:rsidR="00C172FF"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עדי פרי</w:t>
            </w:r>
          </w:p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0D1911" w:rsidRPr="00BE3032" w:rsidRDefault="000D191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 w:val="restart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9047" w:type="dxa"/>
            <w:noWrap/>
            <w:vAlign w:val="bottom"/>
          </w:tcPr>
          <w:p w:rsidR="00431F9B" w:rsidRPr="00BE3032" w:rsidRDefault="00EA3A73" w:rsidP="003C6A5D">
            <w:pPr>
              <w:spacing w:line="240" w:lineRule="auto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>מאשפוז פסיכיאטרי חזרה לקהילה מחקר נרטיבי על שיקום והחלמה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EA3A73" w:rsidP="003C6A5D">
            <w:pPr>
              <w:spacing w:line="240" w:lineRule="auto"/>
              <w:contextualSpacing/>
              <w:jc w:val="right"/>
              <w:rPr>
                <w:rFonts w:asciiTheme="minorBidi" w:hAnsiTheme="minorBidi" w:cstheme="minorBidi"/>
                <w:color w:val="333333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From psychiatric hospitalization </w:t>
            </w:r>
            <w:r w:rsidRPr="00BE3032">
              <w:rPr>
                <w:rStyle w:val="hps"/>
                <w:rFonts w:asciiTheme="minorBidi" w:hAnsiTheme="minorBidi" w:cstheme="minorBidi"/>
                <w:color w:val="333333"/>
                <w:sz w:val="24"/>
                <w:szCs w:val="24"/>
              </w:rPr>
              <w:t>back to the community</w:t>
            </w:r>
            <w:r w:rsidR="00BE3032">
              <w:rPr>
                <w:rStyle w:val="hps"/>
                <w:rFonts w:asciiTheme="minorBidi" w:hAnsiTheme="minorBidi" w:cstheme="minorBidi"/>
                <w:color w:val="333333"/>
                <w:sz w:val="24"/>
                <w:szCs w:val="24"/>
              </w:rPr>
              <w:t>:</w:t>
            </w:r>
            <w:r w:rsidR="00BE3032">
              <w:t xml:space="preserve"> </w:t>
            </w:r>
            <w:r w:rsidRPr="00BE303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A </w:t>
            </w:r>
            <w:r w:rsidRPr="00BE3032">
              <w:rPr>
                <w:rStyle w:val="hps"/>
                <w:rFonts w:asciiTheme="minorBidi" w:hAnsiTheme="minorBidi" w:cstheme="minorBidi"/>
                <w:color w:val="333333"/>
                <w:sz w:val="24"/>
                <w:szCs w:val="24"/>
              </w:rPr>
              <w:t>Narrative</w:t>
            </w:r>
            <w:r w:rsidRPr="00BE3032">
              <w:rPr>
                <w:rFonts w:asciiTheme="minorBidi" w:hAnsiTheme="minorBidi" w:cstheme="minorBidi"/>
                <w:color w:val="333333"/>
                <w:sz w:val="24"/>
                <w:szCs w:val="24"/>
              </w:rPr>
              <w:t xml:space="preserve"> </w:t>
            </w:r>
            <w:r w:rsidRPr="00BE3032">
              <w:rPr>
                <w:rStyle w:val="hps"/>
                <w:rFonts w:asciiTheme="minorBidi" w:hAnsiTheme="minorBidi" w:cstheme="minorBidi"/>
                <w:color w:val="333333"/>
                <w:sz w:val="24"/>
                <w:szCs w:val="24"/>
              </w:rPr>
              <w:t>Research of rehabilitation and recovery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מציגה: </w:t>
            </w:r>
            <w:r w:rsidR="00C172FF"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גוני לרר</w:t>
            </w:r>
          </w:p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0D1911" w:rsidRPr="00BE3032" w:rsidRDefault="000D191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 w:val="restart"/>
          </w:tcPr>
          <w:p w:rsidR="00431F9B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47" w:type="dxa"/>
            <w:noWrap/>
            <w:vAlign w:val="bottom"/>
          </w:tcPr>
          <w:p w:rsidR="00431F9B" w:rsidRPr="00BE3032" w:rsidRDefault="00A453BA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>מנהיגות לא-מוסרית: פיתוח ותיקוף של מבנה תיאורטי וכלי מדידה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A453BA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</w:rPr>
              <w:t>Unethical Leadership: Developing and Validating a</w:t>
            </w: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  <w:r w:rsidRPr="00BE3032">
              <w:rPr>
                <w:rFonts w:asciiTheme="minorBidi" w:hAnsiTheme="minorBidi" w:cstheme="minorBidi"/>
                <w:sz w:val="24"/>
                <w:szCs w:val="24"/>
              </w:rPr>
              <w:t>Theoretical Construct and a Measure</w:t>
            </w:r>
          </w:p>
        </w:tc>
      </w:tr>
      <w:tr w:rsidR="00431F9B" w:rsidRPr="00BE3032" w:rsidTr="002A07FE">
        <w:trPr>
          <w:trHeight w:val="300"/>
        </w:trPr>
        <w:tc>
          <w:tcPr>
            <w:tcW w:w="567" w:type="dxa"/>
            <w:vMerge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מציג: </w:t>
            </w:r>
            <w:r w:rsidR="00C172FF"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בנימין קופר</w:t>
            </w:r>
          </w:p>
          <w:p w:rsidR="00431F9B" w:rsidRPr="00BE3032" w:rsidRDefault="00431F9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0D1911" w:rsidRPr="00BE3032" w:rsidRDefault="000D191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בחינה של פעילות מוחית בהפרעת דחק פוסט טראומטית: מחקר הדמיה באמצעות </w:t>
            </w:r>
            <w:r w:rsidRPr="00BE3032">
              <w:rPr>
                <w:rFonts w:asciiTheme="minorBidi" w:hAnsiTheme="minorBidi" w:cstheme="minorBidi"/>
                <w:sz w:val="24"/>
                <w:szCs w:val="24"/>
              </w:rPr>
              <w:t>MEG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762904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762904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Neural correlates of attention bias in posttraumatic stress disorder: a MEG study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נועה הרץ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eastAsia="Times New Roman" w:hAnsiTheme="minorBidi" w:cstheme="minorBidi"/>
                <w:color w:val="222222"/>
                <w:sz w:val="24"/>
                <w:szCs w:val="24"/>
                <w:rtl/>
              </w:rPr>
              <w:t>הקשר בין אירועי חיים שליליים וגנטיקה לבין העוצמה של הפרעות חרדה, דיכאון ואובדנות בקרב מתבגרים: הבדלי גיל ומגדר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C20271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C20271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The correlation between negative life events and genetics and the intensity of anxiety disorders, depression and suicidality among adolescents: Age and gender differences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נטלי לוגאסי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9047" w:type="dxa"/>
            <w:noWrap/>
            <w:vAlign w:val="bottom"/>
          </w:tcPr>
          <w:p w:rsidR="002776C5" w:rsidRPr="00E22FBE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השפעת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מרחק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פסיכולוגי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שליטה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עצמית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במבחן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מודל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הכוח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E22FBE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22FB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The influence of psychological distance on self-control in the strength model test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מציג: ניר קצמן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9047" w:type="dxa"/>
            <w:noWrap/>
            <w:vAlign w:val="bottom"/>
          </w:tcPr>
          <w:p w:rsidR="002776C5" w:rsidRPr="00A5511A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A5511A">
              <w:rPr>
                <w:rFonts w:asciiTheme="minorBidi" w:hAnsiTheme="minorBidi" w:cstheme="minorBidi"/>
                <w:sz w:val="24"/>
                <w:szCs w:val="24"/>
                <w:rtl/>
              </w:rPr>
              <w:t>השפעת הדיכאון האימהי על התפתחות הילד בגיל עשר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A5511A" w:rsidRDefault="00F0469D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dir w:val="ltr">
              <w:r w:rsidR="002776C5" w:rsidRPr="00A5511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Effect of maternal depression on child development at age 10</w:t>
              </w:r>
              <w:r w:rsidR="002776C5" w:rsidRPr="00A5511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‬</w:t>
              </w:r>
              <w:r w:rsidR="003F7F53">
                <w:t>‬</w:t>
              </w:r>
              <w:r w:rsidR="00FE08C7">
                <w:t>‬</w:t>
              </w:r>
              <w:r w:rsidR="008F6F79">
                <w:t>‬</w:t>
              </w:r>
              <w:r>
                <w:t>‬</w:t>
              </w:r>
            </w:di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ה</w:t>
            </w: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>:</w:t>
            </w: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קרן רוביו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5575E7" w:rsidRDefault="005575E7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9047" w:type="dxa"/>
            <w:noWrap/>
            <w:vAlign w:val="bottom"/>
          </w:tcPr>
          <w:p w:rsidR="005575E7" w:rsidRPr="00A57DAA" w:rsidRDefault="005575E7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A57DAA" w:rsidRDefault="00A57DAA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רגולציה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תגובה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מוחית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לגירויי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מזון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ידי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תהליכי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מעלה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-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מטה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בנבדקים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בעלי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משקל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תקין: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 xml:space="preserve">מחקר </w:t>
            </w:r>
            <w:r w:rsidRPr="00A57DAA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dir w:val="ltr">
              <w:r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MEG</w:t>
              </w:r>
              <w:r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 xml:space="preserve"> </w:t>
              </w:r>
              <w:r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‬</w:t>
              </w:r>
              <w:r w:rsidR="003F7F53">
                <w:t>‬</w:t>
              </w:r>
              <w:r w:rsidR="00FE08C7">
                <w:t>‬</w:t>
              </w:r>
              <w:r w:rsidR="008F6F79">
                <w:t>‬</w:t>
              </w:r>
              <w:r w:rsidR="00F0469D">
                <w:t>‬</w:t>
              </w:r>
            </w:di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A57DAA" w:rsidRPr="00A57DAA" w:rsidRDefault="00F0469D" w:rsidP="003C6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  <w:dir w:val="ltr">
              <w:r w:rsidR="00A57DAA"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Brain responses to visual food cues and their regulation by top-down processing in norm</w:t>
              </w:r>
              <w:r w:rsid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al</w:t>
              </w:r>
              <w:r w:rsidR="00A57DAA"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-weight individuals: an MEG study</w:t>
              </w:r>
              <w:r w:rsidR="00A57DAA" w:rsidRPr="00A57DAA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‬</w:t>
              </w:r>
              <w:r w:rsidR="003F7F53">
                <w:t>‬</w:t>
              </w:r>
              <w:r w:rsidR="00FE08C7">
                <w:t>‬</w:t>
              </w:r>
              <w:r w:rsidR="008F6F79">
                <w:t>‬</w:t>
              </w:r>
              <w:r>
                <w:t>‬</w:t>
              </w:r>
            </w:dir>
          </w:p>
          <w:p w:rsidR="002776C5" w:rsidRPr="00A57DAA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מציגה: </w:t>
            </w: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>רותם בית אריה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9047" w:type="dxa"/>
            <w:noWrap/>
            <w:vAlign w:val="bottom"/>
          </w:tcPr>
          <w:p w:rsidR="002776C5" w:rsidRPr="00E754EF" w:rsidRDefault="00E754EF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היחס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לבעלי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מוגבלויות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כמייצגים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ערכים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תרבותיים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-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מבט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מתיאוריית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ניהול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האימה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E754EF" w:rsidRDefault="00E754EF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E754E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The attitudes toward people with disabilities who represent cultural values - a terror management perspective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מציגים: שחר מלק ואמיתי לוין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9047" w:type="dxa"/>
            <w:noWrap/>
            <w:vAlign w:val="bottom"/>
          </w:tcPr>
          <w:p w:rsidR="002776C5" w:rsidRPr="000C5FBF" w:rsidRDefault="000C5FBF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אמפתיה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לכאב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אצל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ילדים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בגילאי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בית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ספר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>: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מחקר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 xml:space="preserve"> </w:t>
            </w: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MEG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0C5FBF" w:rsidRDefault="000C5FBF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0C5FBF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Empathy toward pain in school aged children: A MEG study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מעיין פרט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9047" w:type="dxa"/>
            <w:noWrap/>
            <w:vAlign w:val="bottom"/>
          </w:tcPr>
          <w:p w:rsidR="002776C5" w:rsidRPr="00BE3032" w:rsidRDefault="00F0469D" w:rsidP="003C6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dir w:val="rtl"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השפעת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דו</w:t>
              </w:r>
              <w:r w:rsidR="002776C5">
                <w:rPr>
                  <w:rFonts w:asciiTheme="minorBidi" w:hAnsiTheme="minorBidi" w:cstheme="minorBidi" w:hint="cs"/>
                  <w:color w:val="1A1A1A"/>
                  <w:sz w:val="24"/>
                  <w:szCs w:val="24"/>
                  <w:rtl/>
                </w:rPr>
                <w:t>-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לשוניות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כגורם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של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רזרבה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קוגניטיבית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על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תפקוד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נוירופסיכולוגי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במבוגרים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המאובחנים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בסכרת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  <w:rtl/>
                </w:rPr>
                <w:t>סוג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 xml:space="preserve"> 2</w:t>
              </w:r>
              <w:r w:rsidR="002776C5" w:rsidRPr="001F01C2">
                <w:rPr>
                  <w:rFonts w:asciiTheme="minorBidi" w:hAnsiTheme="minorBidi" w:cstheme="minorBidi"/>
                  <w:color w:val="1A1A1A"/>
                  <w:sz w:val="24"/>
                  <w:szCs w:val="24"/>
                </w:rPr>
                <w:t>‬</w:t>
              </w:r>
              <w:dir w:val="rtl"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ו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>‬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קשר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בין</w:t>
                </w:r>
                <w:r w:rsidR="002776C5">
                  <w:rPr>
                    <w:rFonts w:asciiTheme="minorBidi" w:hAnsiTheme="minorBidi" w:cstheme="minorBidi" w:hint="cs"/>
                    <w:color w:val="1A1A1A"/>
                    <w:sz w:val="24"/>
                    <w:szCs w:val="24"/>
                    <w:rtl/>
                  </w:rPr>
                  <w:t xml:space="preserve"> "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חמשת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גורמי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האישיות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הגדולים</w:t>
                </w:r>
                <w:r w:rsidR="002776C5">
                  <w:rPr>
                    <w:rFonts w:asciiTheme="minorBidi" w:hAnsiTheme="minorBidi" w:cstheme="minorBidi" w:hint="cs"/>
                    <w:color w:val="1A1A1A"/>
                    <w:sz w:val="24"/>
                    <w:szCs w:val="24"/>
                    <w:rtl/>
                  </w:rPr>
                  <w:t xml:space="preserve">"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לירידה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קוגניטיבית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בחולי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</w:rPr>
                  <w:t xml:space="preserve"> </w:t>
                </w:r>
                <w:r w:rsidR="002776C5" w:rsidRPr="001F01C2">
                  <w:rPr>
                    <w:rFonts w:asciiTheme="minorBidi" w:hAnsiTheme="minorBidi" w:cstheme="minorBidi"/>
                    <w:color w:val="1A1A1A"/>
                    <w:sz w:val="24"/>
                    <w:szCs w:val="24"/>
                    <w:rtl/>
                  </w:rPr>
                  <w:t>סכרת</w:t>
                </w:r>
                <w:r w:rsidR="003F7F53">
                  <w:t>‬</w:t>
                </w:r>
                <w:r w:rsidR="003F7F53">
                  <w:t>‬</w:t>
                </w:r>
                <w:r w:rsidR="00FE08C7">
                  <w:t>‬</w:t>
                </w:r>
                <w:r w:rsidR="00FE08C7">
                  <w:t>‬</w:t>
                </w:r>
                <w:r w:rsidR="008F6F79">
                  <w:t>‬</w:t>
                </w:r>
                <w:r w:rsidR="008F6F79">
                  <w:t>‬</w:t>
                </w:r>
                <w:r>
                  <w:t>‬</w:t>
                </w:r>
                <w:r>
                  <w:t>‬</w:t>
                </w:r>
              </w:dir>
            </w:di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</w:rPr>
              <w:t>The role of bilingualism as a form of cognitive reserve and its influence on neuropsychological performance in diabetic elderly</w:t>
            </w:r>
            <w:r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BE3032">
              <w:rPr>
                <w:rFonts w:asciiTheme="minorBidi" w:hAnsiTheme="minorBidi" w:cstheme="minorBidi"/>
                <w:sz w:val="24"/>
                <w:szCs w:val="24"/>
              </w:rPr>
              <w:t>- Association between "The Big Five Personality Factors" and cognitive decline in diabetics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מציגות: דנה זילברקויט ומיכל אשכר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9047" w:type="dxa"/>
            <w:noWrap/>
            <w:vAlign w:val="bottom"/>
          </w:tcPr>
          <w:p w:rsidR="002776C5" w:rsidRPr="001D4611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בחינת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הקשר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בין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דיסמורפיית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שרירים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לבין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יחסים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מוקדמים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עם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הדמויות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המטפלות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וגורמים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אישיותיים</w:t>
            </w:r>
            <w:r w:rsidRPr="001D461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1D4611">
              <w:rPr>
                <w:rFonts w:asciiTheme="minorBidi" w:hAnsiTheme="minorBidi" w:cstheme="minorBidi"/>
                <w:sz w:val="24"/>
                <w:szCs w:val="24"/>
                <w:rtl/>
              </w:rPr>
              <w:t>נוספים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F0469D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dir w:val="ltr">
              <w:r w:rsidR="002776C5" w:rsidRPr="001D4611">
                <w:rPr>
                  <w:rFonts w:asciiTheme="minorBidi" w:hAnsiTheme="minorBidi" w:cstheme="minorBidi"/>
                  <w:sz w:val="24"/>
                  <w:szCs w:val="24"/>
                </w:rPr>
                <w:t xml:space="preserve">A Study of the Relations Between Muscle </w:t>
              </w:r>
              <w:proofErr w:type="spellStart"/>
              <w:r w:rsidR="002776C5" w:rsidRPr="001D4611">
                <w:rPr>
                  <w:rFonts w:asciiTheme="minorBidi" w:hAnsiTheme="minorBidi" w:cstheme="minorBidi"/>
                  <w:sz w:val="24"/>
                  <w:szCs w:val="24"/>
                </w:rPr>
                <w:t>Dysmorphia</w:t>
              </w:r>
              <w:proofErr w:type="spellEnd"/>
              <w:r w:rsidR="002776C5" w:rsidRPr="001D4611">
                <w:rPr>
                  <w:rFonts w:asciiTheme="minorBidi" w:hAnsiTheme="minorBidi" w:cstheme="minorBidi"/>
                  <w:sz w:val="24"/>
                  <w:szCs w:val="24"/>
                </w:rPr>
                <w:t>, Early Relationships With Caregivers and Other Personality Factors</w:t>
              </w:r>
              <w:r w:rsidR="002776C5" w:rsidRPr="001D4611">
                <w:rPr>
                  <w:rFonts w:asciiTheme="minorBidi" w:hAnsiTheme="minorBidi" w:cstheme="minorBidi"/>
                  <w:sz w:val="24"/>
                  <w:szCs w:val="24"/>
                </w:rPr>
                <w:t>‬</w:t>
              </w:r>
              <w:r w:rsidR="003F7F53">
                <w:t>‬</w:t>
              </w:r>
              <w:r w:rsidR="00FE08C7">
                <w:t>‬</w:t>
              </w:r>
              <w:r w:rsidR="008F6F79">
                <w:t>‬</w:t>
              </w:r>
              <w:r>
                <w:t>‬</w:t>
              </w:r>
            </w:di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מציג: יואב גרובייס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9047" w:type="dxa"/>
            <w:noWrap/>
            <w:vAlign w:val="bottom"/>
          </w:tcPr>
          <w:p w:rsidR="002776C5" w:rsidRPr="008C5A45" w:rsidRDefault="008C5A4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מוסר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כמשתנה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ממתן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מתן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עזרה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לנכה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לאחר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בולטות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מוות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8C5A45" w:rsidRDefault="008C5A4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8C5A4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Morals Matter: the Willingness to Help a Disabled Individual Subsequent to Mortality Salience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מציגים: שי אגם, ישי דיטשר ושירן עמוסי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9047" w:type="dxa"/>
            <w:noWrap/>
            <w:vAlign w:val="bottom"/>
          </w:tcPr>
          <w:p w:rsidR="002776C5" w:rsidRPr="005725A9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5725A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"</w:t>
            </w:r>
            <w:r w:rsidRPr="005725A9">
              <w:rPr>
                <w:rFonts w:asciiTheme="minorBidi" w:hAnsiTheme="minorBidi" w:cstheme="minorBidi"/>
                <w:sz w:val="24"/>
                <w:szCs w:val="24"/>
                <w:rtl/>
              </w:rPr>
              <w:t>דילמת החשיפה": חשיפה והסתגלות פסיכולוגית לקשיי פוריות בקרב נשים בישראל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5725A9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5725A9">
              <w:rPr>
                <w:rFonts w:asciiTheme="minorBidi" w:hAnsiTheme="minorBidi" w:cstheme="minorBidi"/>
                <w:sz w:val="24"/>
                <w:szCs w:val="24"/>
              </w:rPr>
              <w:t>"The disclosure dilemma": Disclosure and psychological adjustment to fertility difficulties among women in Israel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לירז מוזס-</w:t>
            </w: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>שלומוביץ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C04D1" w:rsidRDefault="00CC04D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C04D1" w:rsidRPr="00BE3032" w:rsidRDefault="00CC04D1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16</w:t>
            </w:r>
          </w:p>
        </w:tc>
        <w:tc>
          <w:tcPr>
            <w:tcW w:w="9047" w:type="dxa"/>
            <w:noWrap/>
            <w:vAlign w:val="bottom"/>
          </w:tcPr>
          <w:p w:rsidR="002776C5" w:rsidRPr="00657B3E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תפקידה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ההמחשה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הקוגניטיבית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בהבנת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657B3E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האחר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line="240" w:lineRule="auto"/>
              <w:contextualSpacing/>
              <w:rPr>
                <w:rFonts w:asciiTheme="minorBidi" w:eastAsiaTheme="majorEastAsia" w:hAnsiTheme="minorBidi" w:cstheme="minorBidi"/>
                <w:sz w:val="24"/>
                <w:szCs w:val="24"/>
              </w:rPr>
            </w:pPr>
            <w:r w:rsidRPr="00BE3032">
              <w:rPr>
                <w:rFonts w:asciiTheme="minorBidi" w:eastAsiaTheme="majorEastAsia" w:hAnsiTheme="minorBidi" w:cstheme="minorBidi"/>
                <w:sz w:val="24"/>
                <w:szCs w:val="24"/>
              </w:rPr>
              <w:t>The Role of Embodiment in Understanding Others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קרין ישפה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C341AB" w:rsidRDefault="00C341A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C341AB" w:rsidRDefault="00C341A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9047" w:type="dxa"/>
            <w:noWrap/>
            <w:vAlign w:val="bottom"/>
          </w:tcPr>
          <w:p w:rsidR="00C341AB" w:rsidRDefault="00C341AB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  <w:p w:rsidR="00C341AB" w:rsidRDefault="00C341AB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1A1A1A"/>
                <w:sz w:val="24"/>
                <w:szCs w:val="24"/>
              </w:rPr>
            </w:pPr>
          </w:p>
          <w:p w:rsidR="002776C5" w:rsidRPr="003436D5" w:rsidRDefault="003436D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תפיסה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מוטה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רגשות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שליליים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 xml:space="preserve"> (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אך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לא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חיוביים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>)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ספציפית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לדיכאון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בהווה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 xml:space="preserve"> (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ולא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בעבר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>)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3436D5" w:rsidRDefault="003436D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3436D5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The biased perception of negative (but not positive) emotions is specific to current (but not past) depression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ראומה גדסי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18</w:t>
            </w:r>
          </w:p>
        </w:tc>
        <w:tc>
          <w:tcPr>
            <w:tcW w:w="9047" w:type="dxa"/>
            <w:noWrap/>
            <w:vAlign w:val="bottom"/>
          </w:tcPr>
          <w:p w:rsidR="002776C5" w:rsidRPr="00865927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לרצות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יות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>ר,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להשיג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פחות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>: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ההשפעה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הפרדוקסלית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רצון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בשליטה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עצמית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התנהגות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שליטה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עצמית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והגורמים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הממתנים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אפקט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865927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זה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</w:rPr>
              <w:t>Wanting more, attaining less: The paradoxical effect of self-control motive on self-control behavior and its moderating factors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מציג: רועי קמינצ'יק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19</w:t>
            </w: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line="24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>בעיות היעדרות מבית-הספר בקרב נוער בסיכון לנשירה:</w:t>
            </w:r>
            <w:r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המודל הפונקציונאלי, והקשר ל- </w:t>
            </w:r>
            <w:r w:rsidRPr="00BE3032">
              <w:rPr>
                <w:rFonts w:asciiTheme="minorBidi" w:hAnsiTheme="minorBidi" w:cstheme="minorBidi"/>
                <w:sz w:val="24"/>
                <w:szCs w:val="24"/>
              </w:rPr>
              <w:t>ADHD</w:t>
            </w:r>
            <w:r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והשגחה הורית</w:t>
            </w:r>
            <w:r w:rsidRPr="00BE3032">
              <w:rPr>
                <w:rFonts w:asciiTheme="minorBidi" w:hAnsiTheme="minorBidi" w:cstheme="minorBidi"/>
                <w:sz w:val="24"/>
                <w:szCs w:val="24"/>
                <w:rtl/>
              </w:rPr>
              <w:t xml:space="preserve"> 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1920A5" w:rsidP="003C6A5D">
            <w:pPr>
              <w:spacing w:after="0" w:line="240" w:lineRule="auto"/>
              <w:contextualSpacing/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="ArialMT" w:hAnsi="ArialMT" w:cs="ArialMT"/>
                <w:color w:val="1A1A1A"/>
                <w:sz w:val="26"/>
                <w:szCs w:val="26"/>
              </w:rPr>
              <w:t>School refusal behaviors among adolescents at risk for dropout: the functional model and the connection to ADHD and parental monitoring</w:t>
            </w:r>
            <w:r>
              <w:rPr>
                <w:rFonts w:ascii="ArialMT" w:hAnsi="ArialMT" w:cs="ArialMT" w:hint="cs"/>
                <w:color w:val="1A1A1A"/>
                <w:sz w:val="26"/>
                <w:szCs w:val="26"/>
                <w:rtl/>
              </w:rPr>
              <w:t xml:space="preserve"> 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4D6D0C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מציגה: ריבי גרוס</w:t>
            </w:r>
          </w:p>
          <w:p w:rsidR="002776C5" w:rsidRPr="004D6D0C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  <w:p w:rsidR="002776C5" w:rsidRPr="004D6D0C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20</w:t>
            </w:r>
          </w:p>
        </w:tc>
        <w:tc>
          <w:tcPr>
            <w:tcW w:w="9047" w:type="dxa"/>
            <w:noWrap/>
            <w:vAlign w:val="bottom"/>
          </w:tcPr>
          <w:p w:rsidR="002776C5" w:rsidRPr="004D6D0C" w:rsidRDefault="002776C5" w:rsidP="003C6A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התפתחות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חברתית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ומוטורית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של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ילדים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שנולדו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פגים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הסיכונים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שבהפריה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חוץ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גופית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והתרומה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של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חלב</w:t>
            </w:r>
            <w:r w:rsidRPr="004D6D0C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4D6D0C">
              <w:rPr>
                <w:rFonts w:asciiTheme="minorBidi" w:hAnsiTheme="minorBidi" w:cstheme="minorBidi"/>
                <w:sz w:val="24"/>
                <w:szCs w:val="24"/>
                <w:rtl/>
              </w:rPr>
              <w:t>אם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</w:rPr>
              <w:t>Social and motor development in preterm infants post IVF: Breast milk's benefits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רננה אופק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חברים ונהנים: השפעת הרשת החברתית על התנהגויות חיוביות במקום העבודה</w:t>
            </w:r>
          </w:p>
        </w:tc>
      </w:tr>
      <w:tr w:rsidR="002776C5" w:rsidRPr="00BE3032" w:rsidTr="002A07FE">
        <w:trPr>
          <w:trHeight w:val="323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Friends with benefits: The influence of the social network on positive behaviors at the workplace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שני אלמוג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22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44398C" w:rsidRDefault="0044398C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עזרה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עוזרת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: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ההשפעה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הממתנת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אלטרואיזם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הקשר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שבין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אירועי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חיים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למצב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רוח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44398C" w:rsidRDefault="0044398C" w:rsidP="003C6A5D">
            <w:pPr>
              <w:spacing w:after="0" w:line="240" w:lineRule="auto"/>
              <w:contextualSpacing/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44398C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Helping helps: The moderating effect of altruism on the relationship between life events and emotional states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מציגות: שירן מיכאל, טרן שיין ובת-אל ברונשטיין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9047" w:type="dxa"/>
            <w:noWrap/>
            <w:vAlign w:val="bottom"/>
          </w:tcPr>
          <w:p w:rsidR="002776C5" w:rsidRPr="007C2EF0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כשמאמץ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הופך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לערך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–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שינויים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התפתחותיים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בהסתמכות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 xml:space="preserve"> '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הצדקת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המאמץ</w:t>
            </w:r>
            <w:r>
              <w:rPr>
                <w:rFonts w:asciiTheme="minorBidi" w:hAnsiTheme="minorBidi" w:cstheme="minorBidi" w:hint="cs"/>
                <w:color w:val="1A1A1A"/>
                <w:sz w:val="24"/>
                <w:szCs w:val="24"/>
                <w:rtl/>
              </w:rPr>
              <w:t xml:space="preserve">'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במטלות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של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חלוקת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7C2EF0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משאבים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spacing w:val="-6"/>
                <w:w w:val="90"/>
                <w:sz w:val="24"/>
                <w:szCs w:val="24"/>
              </w:rPr>
              <w:t>From Effort to Value – Developmental Changes in Children’s Reliance on Effort Justification for Resource Allocation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מציג: אבי בנוזיו</w:t>
            </w:r>
          </w:p>
          <w:p w:rsidR="00C341AB" w:rsidRPr="00BE3032" w:rsidRDefault="00C341AB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lastRenderedPageBreak/>
              <w:t>24</w:t>
            </w:r>
          </w:p>
        </w:tc>
        <w:tc>
          <w:tcPr>
            <w:tcW w:w="9047" w:type="dxa"/>
            <w:noWrap/>
            <w:vAlign w:val="bottom"/>
          </w:tcPr>
          <w:p w:rsidR="002776C5" w:rsidRPr="00B4767B" w:rsidRDefault="00B4767B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דיווחי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הורים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ומורים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קשיים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התנהגותיים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ורגשיים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בקרב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ילדים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שסבלו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מפגיעות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ראש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טראומטיות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חמורות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4767B" w:rsidRDefault="00B4767B" w:rsidP="003C6A5D">
            <w:pPr>
              <w:spacing w:line="240" w:lineRule="auto"/>
              <w:contextualSpacing/>
              <w:jc w:val="right"/>
              <w:rPr>
                <w:rFonts w:asciiTheme="minorBidi" w:hAnsiTheme="minorBidi" w:cstheme="minorBidi"/>
                <w:sz w:val="24"/>
                <w:szCs w:val="24"/>
                <w:rtl/>
                <w:lang w:eastAsia="he-IL"/>
              </w:rPr>
            </w:pPr>
            <w:r w:rsidRPr="00B4767B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>Parents and teachers reporting on behavioral and emotional difficulties among children with severe TBI: The proxy challenge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דנה טל יעקובי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 w:val="restart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25</w:t>
            </w:r>
          </w:p>
        </w:tc>
        <w:tc>
          <w:tcPr>
            <w:tcW w:w="9047" w:type="dxa"/>
            <w:noWrap/>
            <w:vAlign w:val="bottom"/>
          </w:tcPr>
          <w:p w:rsidR="002776C5" w:rsidRPr="00A72BE1" w:rsidRDefault="002776C5" w:rsidP="003C6A5D">
            <w:pPr>
              <w:spacing w:after="0" w:line="240" w:lineRule="auto"/>
              <w:contextualSpacing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השפעת</w:t>
            </w: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ספורט</w:t>
            </w: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על</w:t>
            </w:r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A72BE1">
              <w:rPr>
                <w:rFonts w:asciiTheme="minorBidi" w:hAnsiTheme="minorBidi" w:cstheme="minorBidi"/>
                <w:color w:val="1A1A1A"/>
                <w:sz w:val="24"/>
                <w:szCs w:val="24"/>
                <w:rtl/>
              </w:rPr>
              <w:t>הזכרון</w:t>
            </w:r>
            <w:proofErr w:type="spellEnd"/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right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sz w:val="24"/>
                <w:szCs w:val="24"/>
              </w:rPr>
              <w:t xml:space="preserve">The Correlation between Sport and Memory </w:t>
            </w:r>
            <w:r w:rsidR="00B86478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BE3032">
              <w:rPr>
                <w:rFonts w:asciiTheme="minorBidi" w:hAnsiTheme="minorBidi" w:cstheme="minorBidi"/>
                <w:sz w:val="24"/>
                <w:szCs w:val="24"/>
              </w:rPr>
              <w:t xml:space="preserve"> Practicum</w:t>
            </w:r>
          </w:p>
        </w:tc>
      </w:tr>
      <w:tr w:rsidR="002776C5" w:rsidRPr="00BE3032" w:rsidTr="002A07FE">
        <w:trPr>
          <w:trHeight w:val="300"/>
        </w:trPr>
        <w:tc>
          <w:tcPr>
            <w:tcW w:w="567" w:type="dxa"/>
            <w:vMerge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9047" w:type="dxa"/>
            <w:noWrap/>
            <w:vAlign w:val="bottom"/>
          </w:tcPr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BE3032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מציגה: נעמה ויינטראוב</w:t>
            </w: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  <w:p w:rsidR="002776C5" w:rsidRPr="00BE3032" w:rsidRDefault="002776C5" w:rsidP="003C6A5D">
            <w:pPr>
              <w:spacing w:after="0" w:line="240" w:lineRule="auto"/>
              <w:contextualSpacing/>
              <w:jc w:val="center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</w:p>
        </w:tc>
      </w:tr>
    </w:tbl>
    <w:p w:rsidR="003F0DF8" w:rsidRDefault="003F0DF8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</w:p>
    <w:p w:rsidR="00C341AB" w:rsidRDefault="00C341AB" w:rsidP="003C6A5D">
      <w:pPr>
        <w:ind w:left="-99"/>
        <w:jc w:val="center"/>
        <w:rPr>
          <w:rFonts w:ascii="Arial" w:hAnsi="Arial"/>
          <w:sz w:val="24"/>
          <w:szCs w:val="24"/>
        </w:rPr>
      </w:pPr>
    </w:p>
    <w:p w:rsidR="00C341AB" w:rsidRDefault="00C341AB" w:rsidP="003C6A5D">
      <w:pPr>
        <w:ind w:left="-99"/>
        <w:jc w:val="center"/>
        <w:rPr>
          <w:rFonts w:ascii="Arial" w:hAnsi="Arial"/>
          <w:sz w:val="24"/>
          <w:szCs w:val="24"/>
        </w:rPr>
      </w:pPr>
    </w:p>
    <w:p w:rsidR="00C341AB" w:rsidRDefault="00C341AB" w:rsidP="003C6A5D">
      <w:pPr>
        <w:ind w:left="-99"/>
        <w:jc w:val="center"/>
        <w:rPr>
          <w:rFonts w:ascii="Arial" w:hAnsi="Arial"/>
          <w:sz w:val="24"/>
          <w:szCs w:val="24"/>
        </w:rPr>
      </w:pPr>
    </w:p>
    <w:p w:rsidR="00247E5B" w:rsidRDefault="0064396B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B202BF">
        <w:rPr>
          <w:rFonts w:ascii="Arial" w:hAnsi="Arial"/>
          <w:sz w:val="24"/>
          <w:szCs w:val="24"/>
          <w:rtl/>
        </w:rPr>
        <w:t>ועדת הכנס</w:t>
      </w:r>
    </w:p>
    <w:p w:rsidR="00247E5B" w:rsidRDefault="0064396B" w:rsidP="00B86478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B202BF">
        <w:rPr>
          <w:rFonts w:ascii="Arial" w:hAnsi="Arial"/>
          <w:sz w:val="24"/>
          <w:szCs w:val="24"/>
          <w:rtl/>
        </w:rPr>
        <w:t xml:space="preserve">יו"ר: </w:t>
      </w:r>
      <w:r w:rsidR="00542B25">
        <w:rPr>
          <w:rFonts w:ascii="Arial" w:hAnsi="Arial" w:hint="cs"/>
          <w:sz w:val="24"/>
          <w:szCs w:val="24"/>
          <w:rtl/>
        </w:rPr>
        <w:t>ד"ר</w:t>
      </w:r>
      <w:r w:rsidR="00B86478">
        <w:rPr>
          <w:rFonts w:ascii="Arial" w:hAnsi="Arial" w:hint="cs"/>
          <w:sz w:val="24"/>
          <w:szCs w:val="24"/>
          <w:rtl/>
        </w:rPr>
        <w:t xml:space="preserve"> יאיר ברזון,</w:t>
      </w:r>
      <w:r w:rsidR="00542B25">
        <w:rPr>
          <w:rFonts w:ascii="Arial" w:hAnsi="Arial" w:hint="cs"/>
          <w:sz w:val="24"/>
          <w:szCs w:val="24"/>
          <w:rtl/>
        </w:rPr>
        <w:t xml:space="preserve"> </w:t>
      </w:r>
      <w:r w:rsidRPr="00B202BF">
        <w:rPr>
          <w:rFonts w:ascii="Arial" w:hAnsi="Arial"/>
          <w:sz w:val="24"/>
          <w:szCs w:val="24"/>
          <w:rtl/>
        </w:rPr>
        <w:t xml:space="preserve">ד"ר </w:t>
      </w:r>
      <w:r w:rsidR="00B86478">
        <w:rPr>
          <w:rFonts w:ascii="Arial" w:hAnsi="Arial" w:hint="cs"/>
          <w:sz w:val="24"/>
          <w:szCs w:val="24"/>
          <w:rtl/>
        </w:rPr>
        <w:t>דוד ענקי</w:t>
      </w:r>
      <w:r w:rsidRPr="00B202BF">
        <w:rPr>
          <w:rFonts w:ascii="Arial" w:hAnsi="Arial"/>
          <w:sz w:val="24"/>
          <w:szCs w:val="24"/>
          <w:rtl/>
        </w:rPr>
        <w:t xml:space="preserve">. </w:t>
      </w:r>
    </w:p>
    <w:p w:rsidR="00247E5B" w:rsidRDefault="0064396B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B202BF">
        <w:rPr>
          <w:rFonts w:ascii="Arial" w:hAnsi="Arial"/>
          <w:sz w:val="24"/>
          <w:szCs w:val="24"/>
          <w:rtl/>
        </w:rPr>
        <w:t>חברי הועדה</w:t>
      </w:r>
    </w:p>
    <w:p w:rsidR="0064396B" w:rsidRPr="00542B25" w:rsidRDefault="0064396B" w:rsidP="003C6A5D">
      <w:pPr>
        <w:ind w:left="-99"/>
        <w:jc w:val="center"/>
        <w:rPr>
          <w:rFonts w:ascii="Arial" w:hAnsi="Arial"/>
          <w:sz w:val="24"/>
          <w:szCs w:val="24"/>
          <w:rtl/>
        </w:rPr>
      </w:pPr>
      <w:r w:rsidRPr="00542B25">
        <w:rPr>
          <w:rFonts w:ascii="Arial" w:hAnsi="Arial"/>
          <w:sz w:val="24"/>
          <w:szCs w:val="24"/>
          <w:rtl/>
        </w:rPr>
        <w:t xml:space="preserve">פרופ' גיל דיזנדרוק, ד"ר אורי רסובסקי, ד"ר אלנה שטפן, ד"ר רונית קרק, ד"ר </w:t>
      </w:r>
      <w:r w:rsidR="00542B25">
        <w:rPr>
          <w:rFonts w:ascii="Arial" w:hAnsi="Arial" w:hint="cs"/>
          <w:sz w:val="24"/>
          <w:szCs w:val="24"/>
          <w:rtl/>
        </w:rPr>
        <w:t>אטי ברנט</w:t>
      </w:r>
      <w:r w:rsidRPr="00542B25">
        <w:rPr>
          <w:rFonts w:ascii="Arial" w:hAnsi="Arial"/>
          <w:sz w:val="24"/>
          <w:szCs w:val="24"/>
          <w:rtl/>
        </w:rPr>
        <w:t xml:space="preserve">, </w:t>
      </w:r>
      <w:r w:rsidR="00542B25">
        <w:rPr>
          <w:rFonts w:ascii="Arial" w:hAnsi="Arial" w:hint="cs"/>
          <w:sz w:val="24"/>
          <w:szCs w:val="24"/>
          <w:rtl/>
        </w:rPr>
        <w:t>רועי קמינצ'יק ושני אלמוג</w:t>
      </w:r>
      <w:r w:rsidRPr="00542B25">
        <w:rPr>
          <w:rFonts w:ascii="Arial" w:hAnsi="Arial"/>
          <w:sz w:val="24"/>
          <w:szCs w:val="24"/>
          <w:rtl/>
        </w:rPr>
        <w:t>.</w:t>
      </w:r>
    </w:p>
    <w:sectPr w:rsidR="0064396B" w:rsidRPr="00542B25" w:rsidSect="007D5FE9">
      <w:pgSz w:w="11906" w:h="16838"/>
      <w:pgMar w:top="1440" w:right="1841" w:bottom="1440" w:left="180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9D" w:rsidRDefault="00F0469D" w:rsidP="00A337AE">
      <w:pPr>
        <w:spacing w:after="0" w:line="240" w:lineRule="auto"/>
      </w:pPr>
      <w:r>
        <w:separator/>
      </w:r>
    </w:p>
  </w:endnote>
  <w:endnote w:type="continuationSeparator" w:id="0">
    <w:p w:rsidR="00F0469D" w:rsidRDefault="00F0469D" w:rsidP="00A3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9D" w:rsidRDefault="00F0469D" w:rsidP="00A337AE">
      <w:pPr>
        <w:spacing w:after="0" w:line="240" w:lineRule="auto"/>
      </w:pPr>
      <w:r>
        <w:separator/>
      </w:r>
    </w:p>
  </w:footnote>
  <w:footnote w:type="continuationSeparator" w:id="0">
    <w:p w:rsidR="00F0469D" w:rsidRDefault="00F0469D" w:rsidP="00A33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DD"/>
    <w:rsid w:val="00001ED9"/>
    <w:rsid w:val="00010E5C"/>
    <w:rsid w:val="00024216"/>
    <w:rsid w:val="0002514B"/>
    <w:rsid w:val="0004158B"/>
    <w:rsid w:val="00041D28"/>
    <w:rsid w:val="000431FA"/>
    <w:rsid w:val="00046CE9"/>
    <w:rsid w:val="00064D2E"/>
    <w:rsid w:val="000658CA"/>
    <w:rsid w:val="00071240"/>
    <w:rsid w:val="0007321A"/>
    <w:rsid w:val="000822B2"/>
    <w:rsid w:val="00097413"/>
    <w:rsid w:val="000B106B"/>
    <w:rsid w:val="000C2A35"/>
    <w:rsid w:val="000C5E84"/>
    <w:rsid w:val="000C5FBF"/>
    <w:rsid w:val="000D1911"/>
    <w:rsid w:val="000F3C6D"/>
    <w:rsid w:val="00102E72"/>
    <w:rsid w:val="001073C6"/>
    <w:rsid w:val="001121DD"/>
    <w:rsid w:val="001255D1"/>
    <w:rsid w:val="001311BB"/>
    <w:rsid w:val="00133985"/>
    <w:rsid w:val="00142313"/>
    <w:rsid w:val="0015041F"/>
    <w:rsid w:val="00167E34"/>
    <w:rsid w:val="00190017"/>
    <w:rsid w:val="001920A5"/>
    <w:rsid w:val="001A467A"/>
    <w:rsid w:val="001A5698"/>
    <w:rsid w:val="001A573B"/>
    <w:rsid w:val="001A7147"/>
    <w:rsid w:val="001B1130"/>
    <w:rsid w:val="001B5BEE"/>
    <w:rsid w:val="001D4611"/>
    <w:rsid w:val="001D5409"/>
    <w:rsid w:val="001D6D9F"/>
    <w:rsid w:val="001E324B"/>
    <w:rsid w:val="001F01C2"/>
    <w:rsid w:val="002038D4"/>
    <w:rsid w:val="002063E5"/>
    <w:rsid w:val="002114C5"/>
    <w:rsid w:val="002236C3"/>
    <w:rsid w:val="002273D7"/>
    <w:rsid w:val="002331AF"/>
    <w:rsid w:val="00247E5B"/>
    <w:rsid w:val="002776C5"/>
    <w:rsid w:val="00292FAB"/>
    <w:rsid w:val="002A07FE"/>
    <w:rsid w:val="002D1805"/>
    <w:rsid w:val="002D2909"/>
    <w:rsid w:val="002D334E"/>
    <w:rsid w:val="002E3938"/>
    <w:rsid w:val="002F0F8D"/>
    <w:rsid w:val="0031797A"/>
    <w:rsid w:val="003322DA"/>
    <w:rsid w:val="0034036D"/>
    <w:rsid w:val="003436D5"/>
    <w:rsid w:val="00344695"/>
    <w:rsid w:val="003462C0"/>
    <w:rsid w:val="00360CFB"/>
    <w:rsid w:val="003637A5"/>
    <w:rsid w:val="00381E5E"/>
    <w:rsid w:val="00387EC8"/>
    <w:rsid w:val="00395062"/>
    <w:rsid w:val="003B5C7E"/>
    <w:rsid w:val="003B6DF5"/>
    <w:rsid w:val="003C6A5D"/>
    <w:rsid w:val="003E1583"/>
    <w:rsid w:val="003F0DF8"/>
    <w:rsid w:val="003F3783"/>
    <w:rsid w:val="003F38AF"/>
    <w:rsid w:val="003F4766"/>
    <w:rsid w:val="003F5DF2"/>
    <w:rsid w:val="003F7F53"/>
    <w:rsid w:val="004010B7"/>
    <w:rsid w:val="00404C7E"/>
    <w:rsid w:val="00406085"/>
    <w:rsid w:val="00411405"/>
    <w:rsid w:val="004139E0"/>
    <w:rsid w:val="004314CD"/>
    <w:rsid w:val="00431F9B"/>
    <w:rsid w:val="004435E9"/>
    <w:rsid w:val="0044398C"/>
    <w:rsid w:val="004479B0"/>
    <w:rsid w:val="00450765"/>
    <w:rsid w:val="00466CC1"/>
    <w:rsid w:val="00473A93"/>
    <w:rsid w:val="00490F2E"/>
    <w:rsid w:val="00491364"/>
    <w:rsid w:val="00493956"/>
    <w:rsid w:val="004A645E"/>
    <w:rsid w:val="004B322A"/>
    <w:rsid w:val="004C409A"/>
    <w:rsid w:val="004C442B"/>
    <w:rsid w:val="004C6E16"/>
    <w:rsid w:val="004D6D0C"/>
    <w:rsid w:val="004D768C"/>
    <w:rsid w:val="004D7A6E"/>
    <w:rsid w:val="004E5C6A"/>
    <w:rsid w:val="004F2A28"/>
    <w:rsid w:val="004F5EB1"/>
    <w:rsid w:val="005119F3"/>
    <w:rsid w:val="005163BD"/>
    <w:rsid w:val="00516CE0"/>
    <w:rsid w:val="00540067"/>
    <w:rsid w:val="00540E4D"/>
    <w:rsid w:val="00542B25"/>
    <w:rsid w:val="00545137"/>
    <w:rsid w:val="00556FB6"/>
    <w:rsid w:val="005575E7"/>
    <w:rsid w:val="00566B3A"/>
    <w:rsid w:val="005672F1"/>
    <w:rsid w:val="005725A9"/>
    <w:rsid w:val="0057324C"/>
    <w:rsid w:val="0059438C"/>
    <w:rsid w:val="00595399"/>
    <w:rsid w:val="005973E1"/>
    <w:rsid w:val="00597876"/>
    <w:rsid w:val="005B02D0"/>
    <w:rsid w:val="005E050E"/>
    <w:rsid w:val="0060198A"/>
    <w:rsid w:val="00611097"/>
    <w:rsid w:val="0061194E"/>
    <w:rsid w:val="006229DF"/>
    <w:rsid w:val="0064396B"/>
    <w:rsid w:val="00657B3E"/>
    <w:rsid w:val="00663643"/>
    <w:rsid w:val="00671FB9"/>
    <w:rsid w:val="006D05A7"/>
    <w:rsid w:val="006D0DAF"/>
    <w:rsid w:val="006E1907"/>
    <w:rsid w:val="006E4F1A"/>
    <w:rsid w:val="00704D53"/>
    <w:rsid w:val="00716627"/>
    <w:rsid w:val="00721166"/>
    <w:rsid w:val="0072317B"/>
    <w:rsid w:val="007512F6"/>
    <w:rsid w:val="00754C94"/>
    <w:rsid w:val="00755FF5"/>
    <w:rsid w:val="00757EFE"/>
    <w:rsid w:val="00762904"/>
    <w:rsid w:val="00773705"/>
    <w:rsid w:val="00775F1D"/>
    <w:rsid w:val="00784A19"/>
    <w:rsid w:val="00794364"/>
    <w:rsid w:val="007A24CB"/>
    <w:rsid w:val="007A40B9"/>
    <w:rsid w:val="007C2EF0"/>
    <w:rsid w:val="007D0146"/>
    <w:rsid w:val="007D4441"/>
    <w:rsid w:val="007D5FE9"/>
    <w:rsid w:val="007E069F"/>
    <w:rsid w:val="007F2834"/>
    <w:rsid w:val="00804618"/>
    <w:rsid w:val="00815016"/>
    <w:rsid w:val="00830701"/>
    <w:rsid w:val="0083611D"/>
    <w:rsid w:val="00865927"/>
    <w:rsid w:val="00885D14"/>
    <w:rsid w:val="00897F29"/>
    <w:rsid w:val="008A1F6E"/>
    <w:rsid w:val="008A73CB"/>
    <w:rsid w:val="008C4170"/>
    <w:rsid w:val="008C5A45"/>
    <w:rsid w:val="008D035D"/>
    <w:rsid w:val="008D1F96"/>
    <w:rsid w:val="008F6F79"/>
    <w:rsid w:val="00910F15"/>
    <w:rsid w:val="00921D6C"/>
    <w:rsid w:val="009262D8"/>
    <w:rsid w:val="009508CE"/>
    <w:rsid w:val="009524A4"/>
    <w:rsid w:val="00957C86"/>
    <w:rsid w:val="00971E60"/>
    <w:rsid w:val="0097325B"/>
    <w:rsid w:val="0098256C"/>
    <w:rsid w:val="00990726"/>
    <w:rsid w:val="0099626D"/>
    <w:rsid w:val="009C26C2"/>
    <w:rsid w:val="009C43D5"/>
    <w:rsid w:val="009D6969"/>
    <w:rsid w:val="009F6B21"/>
    <w:rsid w:val="00A00CFF"/>
    <w:rsid w:val="00A05D05"/>
    <w:rsid w:val="00A26D2F"/>
    <w:rsid w:val="00A337AE"/>
    <w:rsid w:val="00A453BA"/>
    <w:rsid w:val="00A5282D"/>
    <w:rsid w:val="00A5511A"/>
    <w:rsid w:val="00A573A6"/>
    <w:rsid w:val="00A57DAA"/>
    <w:rsid w:val="00A66561"/>
    <w:rsid w:val="00A668E0"/>
    <w:rsid w:val="00A72BE1"/>
    <w:rsid w:val="00A74271"/>
    <w:rsid w:val="00A921AA"/>
    <w:rsid w:val="00AD00D3"/>
    <w:rsid w:val="00AE56EB"/>
    <w:rsid w:val="00AF1855"/>
    <w:rsid w:val="00B0682A"/>
    <w:rsid w:val="00B11525"/>
    <w:rsid w:val="00B202BF"/>
    <w:rsid w:val="00B22D6A"/>
    <w:rsid w:val="00B27252"/>
    <w:rsid w:val="00B343B5"/>
    <w:rsid w:val="00B353BF"/>
    <w:rsid w:val="00B4767B"/>
    <w:rsid w:val="00B628FC"/>
    <w:rsid w:val="00B7008D"/>
    <w:rsid w:val="00B72C83"/>
    <w:rsid w:val="00B74303"/>
    <w:rsid w:val="00B76D56"/>
    <w:rsid w:val="00B81560"/>
    <w:rsid w:val="00B86478"/>
    <w:rsid w:val="00B904B4"/>
    <w:rsid w:val="00B94CC7"/>
    <w:rsid w:val="00B94CF0"/>
    <w:rsid w:val="00B971D6"/>
    <w:rsid w:val="00BA1CC9"/>
    <w:rsid w:val="00BA790D"/>
    <w:rsid w:val="00BA7C6E"/>
    <w:rsid w:val="00BC5D79"/>
    <w:rsid w:val="00BD5ABC"/>
    <w:rsid w:val="00BE3032"/>
    <w:rsid w:val="00BE7AA0"/>
    <w:rsid w:val="00BF10B5"/>
    <w:rsid w:val="00BF5FE5"/>
    <w:rsid w:val="00BF656F"/>
    <w:rsid w:val="00C12324"/>
    <w:rsid w:val="00C1727D"/>
    <w:rsid w:val="00C172FF"/>
    <w:rsid w:val="00C20271"/>
    <w:rsid w:val="00C32E05"/>
    <w:rsid w:val="00C341AB"/>
    <w:rsid w:val="00C36719"/>
    <w:rsid w:val="00C41071"/>
    <w:rsid w:val="00C46E16"/>
    <w:rsid w:val="00C53F1D"/>
    <w:rsid w:val="00C61842"/>
    <w:rsid w:val="00C73471"/>
    <w:rsid w:val="00C82AEA"/>
    <w:rsid w:val="00CA4BD1"/>
    <w:rsid w:val="00CB6A01"/>
    <w:rsid w:val="00CB7C9D"/>
    <w:rsid w:val="00CC04D1"/>
    <w:rsid w:val="00CC2AFD"/>
    <w:rsid w:val="00CC57CE"/>
    <w:rsid w:val="00CC7941"/>
    <w:rsid w:val="00CD66F8"/>
    <w:rsid w:val="00CE5F00"/>
    <w:rsid w:val="00D0463C"/>
    <w:rsid w:val="00D16112"/>
    <w:rsid w:val="00D200F6"/>
    <w:rsid w:val="00D33335"/>
    <w:rsid w:val="00D424D1"/>
    <w:rsid w:val="00D60339"/>
    <w:rsid w:val="00D73E56"/>
    <w:rsid w:val="00D92134"/>
    <w:rsid w:val="00DA1011"/>
    <w:rsid w:val="00DA2A97"/>
    <w:rsid w:val="00DC2886"/>
    <w:rsid w:val="00DD26CB"/>
    <w:rsid w:val="00DD7CBF"/>
    <w:rsid w:val="00DF3A0D"/>
    <w:rsid w:val="00DF3F5D"/>
    <w:rsid w:val="00DF7BDD"/>
    <w:rsid w:val="00E02494"/>
    <w:rsid w:val="00E110BB"/>
    <w:rsid w:val="00E15185"/>
    <w:rsid w:val="00E22FBE"/>
    <w:rsid w:val="00E45690"/>
    <w:rsid w:val="00E512AE"/>
    <w:rsid w:val="00E63DCD"/>
    <w:rsid w:val="00E65FB7"/>
    <w:rsid w:val="00E66ACA"/>
    <w:rsid w:val="00E70BB9"/>
    <w:rsid w:val="00E71BB7"/>
    <w:rsid w:val="00E754EF"/>
    <w:rsid w:val="00E85621"/>
    <w:rsid w:val="00E94CED"/>
    <w:rsid w:val="00E96432"/>
    <w:rsid w:val="00EA09E5"/>
    <w:rsid w:val="00EA3A73"/>
    <w:rsid w:val="00EA3BCC"/>
    <w:rsid w:val="00EB1DB0"/>
    <w:rsid w:val="00EC2779"/>
    <w:rsid w:val="00EF6836"/>
    <w:rsid w:val="00F03B6C"/>
    <w:rsid w:val="00F043CC"/>
    <w:rsid w:val="00F0469D"/>
    <w:rsid w:val="00F371DB"/>
    <w:rsid w:val="00F45196"/>
    <w:rsid w:val="00F46D64"/>
    <w:rsid w:val="00F52A84"/>
    <w:rsid w:val="00F57D4D"/>
    <w:rsid w:val="00F641C9"/>
    <w:rsid w:val="00F80CEE"/>
    <w:rsid w:val="00F833B4"/>
    <w:rsid w:val="00F85AF7"/>
    <w:rsid w:val="00F85B96"/>
    <w:rsid w:val="00F8675A"/>
    <w:rsid w:val="00F8753C"/>
    <w:rsid w:val="00FA11EA"/>
    <w:rsid w:val="00FB2403"/>
    <w:rsid w:val="00FB7C8C"/>
    <w:rsid w:val="00FC7A36"/>
    <w:rsid w:val="00FE08C7"/>
    <w:rsid w:val="00FE2C4F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C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1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2A35"/>
    <w:rPr>
      <w:rFonts w:ascii="Times New Roman" w:hAnsi="Times New Roman" w:cs="David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7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7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2A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25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A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CB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121D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C2A35"/>
    <w:rPr>
      <w:rFonts w:ascii="Times New Roman" w:hAnsi="Times New Roman" w:cs="David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7A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337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7AE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2AF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25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5BE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EA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</dc:creator>
  <cp:lastModifiedBy>kuperman ezequiel</cp:lastModifiedBy>
  <cp:revision>2</cp:revision>
  <cp:lastPrinted>2013-02-11T08:44:00Z</cp:lastPrinted>
  <dcterms:created xsi:type="dcterms:W3CDTF">2014-02-13T08:10:00Z</dcterms:created>
  <dcterms:modified xsi:type="dcterms:W3CDTF">2014-02-13T08:10:00Z</dcterms:modified>
</cp:coreProperties>
</file>