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B0" w:rsidRDefault="007F1FB0" w:rsidP="007F1FB0">
      <w:pPr>
        <w:spacing w:line="360" w:lineRule="auto"/>
        <w:ind w:left="357"/>
        <w:jc w:val="center"/>
        <w:rPr>
          <w:rFonts w:cs="David"/>
          <w:b/>
          <w:bCs/>
          <w:sz w:val="36"/>
          <w:szCs w:val="36"/>
          <w:u w:val="single"/>
        </w:rPr>
      </w:pPr>
      <w:r>
        <w:rPr>
          <w:rFonts w:cs="David" w:hint="cs"/>
          <w:b/>
          <w:bCs/>
          <w:sz w:val="36"/>
          <w:szCs w:val="36"/>
          <w:u w:val="single"/>
          <w:rtl/>
        </w:rPr>
        <w:t>איתור שאלונים וכלי מחקר בפסיכולוגיה ובמדעי החברה</w:t>
      </w:r>
    </w:p>
    <w:p w:rsidR="007F1FB0" w:rsidRDefault="007F1FB0" w:rsidP="007F1FB0">
      <w:pPr>
        <w:spacing w:line="360" w:lineRule="auto"/>
        <w:jc w:val="both"/>
        <w:rPr>
          <w:rFonts w:cs="David"/>
          <w:rtl/>
        </w:rPr>
      </w:pPr>
      <w:r>
        <w:rPr>
          <w:rFonts w:cs="David" w:hint="cs"/>
          <w:rtl/>
        </w:rPr>
        <w:t>לרשותכם עומדים באתר ספריות בר אילן קובצי אקסל, קטלוגים ומאגרי מידע מקוונים לאיתור שאלונים וכלי מחקר, שנעשה בהם שימוש בעבודות מ"א, בעבודות דוקטור או במאמרים מחקריים בישראל ובחו"ל. הקבצים והמאגרים המקוונים מתעדכנים בקביעות, ולכן תמצאו בהם שאלונים וכלי מחקר עדכניים. להלן רשימת המקורות לאיתור שאלונים וכלי מחקר:</w:t>
      </w:r>
    </w:p>
    <w:p w:rsidR="007F1FB0" w:rsidRDefault="007F1FB0" w:rsidP="007F1FB0">
      <w:pPr>
        <w:spacing w:line="360" w:lineRule="auto"/>
        <w:jc w:val="both"/>
        <w:rPr>
          <w:rFonts w:cs="David"/>
          <w:rtl/>
        </w:rPr>
      </w:pPr>
    </w:p>
    <w:p w:rsidR="007F1FB0" w:rsidRDefault="007F1FB0" w:rsidP="007F1FB0">
      <w:pPr>
        <w:pStyle w:val="a3"/>
        <w:numPr>
          <w:ilvl w:val="0"/>
          <w:numId w:val="1"/>
        </w:numPr>
        <w:spacing w:after="0" w:line="360" w:lineRule="auto"/>
        <w:ind w:left="357" w:hanging="357"/>
        <w:jc w:val="both"/>
        <w:rPr>
          <w:rFonts w:cs="David"/>
          <w:b/>
          <w:bCs/>
          <w:sz w:val="28"/>
          <w:szCs w:val="28"/>
          <w:rtl/>
        </w:rPr>
      </w:pPr>
      <w:r>
        <w:rPr>
          <w:rFonts w:cs="David" w:hint="cs"/>
          <w:b/>
          <w:bCs/>
          <w:sz w:val="28"/>
          <w:szCs w:val="28"/>
          <w:u w:val="single"/>
          <w:rtl/>
        </w:rPr>
        <w:t>קובץ השאלונים וכלי המחקר של המחלקה לפסיכולוגיה</w:t>
      </w:r>
      <w:r>
        <w:rPr>
          <w:rFonts w:cs="David" w:hint="cs"/>
          <w:b/>
          <w:bCs/>
          <w:sz w:val="28"/>
          <w:szCs w:val="28"/>
          <w:rtl/>
        </w:rPr>
        <w:t xml:space="preserve"> </w:t>
      </w:r>
    </w:p>
    <w:p w:rsidR="007F1FB0" w:rsidRDefault="007F1FB0" w:rsidP="007F1FB0">
      <w:pPr>
        <w:pStyle w:val="a3"/>
        <w:spacing w:after="0" w:line="360" w:lineRule="auto"/>
        <w:ind w:left="357"/>
        <w:jc w:val="both"/>
        <w:rPr>
          <w:rFonts w:cs="David"/>
          <w:sz w:val="24"/>
          <w:szCs w:val="24"/>
        </w:rPr>
      </w:pPr>
      <w:r>
        <w:rPr>
          <w:rFonts w:cs="David" w:hint="cs"/>
          <w:sz w:val="24"/>
          <w:szCs w:val="24"/>
          <w:rtl/>
        </w:rPr>
        <w:t xml:space="preserve">בקובץ רשומים שאלונים וכלי מחקר שהשתמשו בהם בעבודות ה-מ"א שנכתבו </w:t>
      </w:r>
      <w:r>
        <w:rPr>
          <w:rFonts w:cs="David" w:hint="cs"/>
          <w:sz w:val="24"/>
          <w:szCs w:val="24"/>
          <w:u w:val="single"/>
          <w:rtl/>
        </w:rPr>
        <w:t>במחלקה לפסיכולוגיה באוניברסיטת בר אילן בלבד</w:t>
      </w:r>
      <w:r>
        <w:rPr>
          <w:rFonts w:cs="David" w:hint="cs"/>
          <w:sz w:val="24"/>
          <w:szCs w:val="24"/>
          <w:rtl/>
        </w:rPr>
        <w:t xml:space="preserve">. הקובץ מתעדכן מדי חודש, ומהשנה הקרובה תוכלו למצוא בו גם שאלונים וכלי מחקר שהשתמשו בהם בעבודות הדוקטור שנכתבו במחלקה משנת 2017. לקבלת הקובץ המעודכן הקישו </w:t>
      </w:r>
      <w:hyperlink r:id="rId6" w:history="1">
        <w:r>
          <w:rPr>
            <w:rStyle w:val="Hyperlink"/>
            <w:rFonts w:cs="David"/>
            <w:sz w:val="24"/>
            <w:szCs w:val="24"/>
            <w:rtl/>
          </w:rPr>
          <w:t>כאן</w:t>
        </w:r>
      </w:hyperlink>
      <w:r>
        <w:rPr>
          <w:rFonts w:cs="David" w:hint="cs"/>
          <w:sz w:val="24"/>
          <w:szCs w:val="24"/>
          <w:rtl/>
        </w:rPr>
        <w:t xml:space="preserve">, ולמידע על קובץ השאלונים וכלי המחקר מתוך אתר המחלקה לפסיכולוגיה הקישו </w:t>
      </w:r>
      <w:hyperlink r:id="rId7" w:history="1">
        <w:r>
          <w:rPr>
            <w:rStyle w:val="Hyperlink"/>
            <w:rFonts w:cs="David"/>
            <w:sz w:val="24"/>
            <w:szCs w:val="24"/>
            <w:rtl/>
          </w:rPr>
          <w:t>כאן</w:t>
        </w:r>
      </w:hyperlink>
      <w:r>
        <w:rPr>
          <w:rFonts w:cs="David" w:hint="cs"/>
          <w:sz w:val="24"/>
          <w:szCs w:val="24"/>
          <w:rtl/>
        </w:rPr>
        <w:t>.</w:t>
      </w:r>
    </w:p>
    <w:p w:rsidR="007F1FB0" w:rsidRDefault="007F1FB0" w:rsidP="007F1FB0">
      <w:pPr>
        <w:pStyle w:val="a3"/>
        <w:spacing w:after="0" w:line="360" w:lineRule="auto"/>
        <w:ind w:left="357"/>
        <w:jc w:val="both"/>
        <w:rPr>
          <w:rFonts w:cs="David"/>
          <w:sz w:val="24"/>
          <w:szCs w:val="24"/>
          <w:rtl/>
        </w:rPr>
      </w:pPr>
    </w:p>
    <w:p w:rsidR="007F1FB0" w:rsidRDefault="007F1FB0" w:rsidP="007F1FB0">
      <w:pPr>
        <w:pStyle w:val="a3"/>
        <w:numPr>
          <w:ilvl w:val="0"/>
          <w:numId w:val="1"/>
        </w:numPr>
        <w:spacing w:after="0" w:line="360" w:lineRule="auto"/>
        <w:ind w:left="357" w:hanging="357"/>
        <w:jc w:val="both"/>
        <w:rPr>
          <w:rFonts w:cs="David"/>
          <w:b/>
          <w:bCs/>
          <w:sz w:val="28"/>
          <w:szCs w:val="28"/>
          <w:rtl/>
        </w:rPr>
      </w:pPr>
      <w:r>
        <w:rPr>
          <w:rFonts w:cs="David" w:hint="cs"/>
          <w:b/>
          <w:bCs/>
          <w:sz w:val="28"/>
          <w:szCs w:val="28"/>
          <w:u w:val="single"/>
          <w:rtl/>
        </w:rPr>
        <w:t>קטלוג שאלונים בפסיכולוגיה</w:t>
      </w:r>
      <w:r>
        <w:rPr>
          <w:rFonts w:cs="David" w:hint="cs"/>
          <w:b/>
          <w:bCs/>
          <w:sz w:val="28"/>
          <w:szCs w:val="28"/>
          <w:rtl/>
        </w:rPr>
        <w:t xml:space="preserve"> </w:t>
      </w:r>
    </w:p>
    <w:p w:rsidR="007F1FB0" w:rsidRDefault="007F1FB0" w:rsidP="007F1FB0">
      <w:pPr>
        <w:pStyle w:val="a3"/>
        <w:spacing w:after="0" w:line="360" w:lineRule="auto"/>
        <w:ind w:left="357"/>
        <w:jc w:val="both"/>
        <w:rPr>
          <w:rFonts w:cs="David"/>
          <w:sz w:val="24"/>
          <w:szCs w:val="24"/>
        </w:rPr>
      </w:pPr>
      <w:r>
        <w:rPr>
          <w:rFonts w:cs="David" w:hint="cs"/>
          <w:sz w:val="24"/>
          <w:szCs w:val="24"/>
          <w:rtl/>
        </w:rPr>
        <w:t>בקטלוג רשומים שאלונים וכלי מחקר שהתפרסמו בעבודות מ"א</w:t>
      </w:r>
      <w:r>
        <w:rPr>
          <w:rFonts w:cs="David" w:hint="cs"/>
          <w:b/>
          <w:bCs/>
          <w:sz w:val="24"/>
          <w:szCs w:val="24"/>
          <w:rtl/>
        </w:rPr>
        <w:t xml:space="preserve"> </w:t>
      </w:r>
      <w:r>
        <w:rPr>
          <w:rFonts w:cs="David" w:hint="cs"/>
          <w:sz w:val="24"/>
          <w:szCs w:val="24"/>
          <w:rtl/>
        </w:rPr>
        <w:t xml:space="preserve">שנכתבו </w:t>
      </w:r>
      <w:r>
        <w:rPr>
          <w:rFonts w:cs="David" w:hint="cs"/>
          <w:sz w:val="24"/>
          <w:szCs w:val="24"/>
          <w:u w:val="single"/>
          <w:rtl/>
        </w:rPr>
        <w:t>במחלקה לפסיכולוגיה באוניברסיטת בר אילן ובמחלקות לפסיכולוגיה באוניברסיטאות אחרות בארץ בשנות ה-70, בשנות ה-80 ובשנות ה-90 של המאה העשרים</w:t>
      </w:r>
      <w:r>
        <w:rPr>
          <w:rFonts w:cs="David" w:hint="cs"/>
          <w:sz w:val="24"/>
          <w:szCs w:val="24"/>
          <w:rtl/>
        </w:rPr>
        <w:t>. במסך התיאור הביבליוגרפי המלא מופיע השדה</w:t>
      </w:r>
      <w:r>
        <w:rPr>
          <w:rFonts w:cs="David" w:hint="cs"/>
          <w:b/>
          <w:bCs/>
          <w:sz w:val="24"/>
          <w:szCs w:val="24"/>
          <w:rtl/>
        </w:rPr>
        <w:t xml:space="preserve"> </w:t>
      </w:r>
      <w:r>
        <w:rPr>
          <w:rFonts w:ascii="Times New Roman" w:hAnsi="Times New Roman" w:cs="Times New Roman"/>
          <w:b/>
          <w:bCs/>
          <w:sz w:val="28"/>
          <w:szCs w:val="28"/>
        </w:rPr>
        <w:t>Location</w:t>
      </w:r>
      <w:r>
        <w:rPr>
          <w:rFonts w:cs="David" w:hint="cs"/>
          <w:sz w:val="24"/>
          <w:szCs w:val="24"/>
          <w:rtl/>
        </w:rPr>
        <w:t xml:space="preserve">, ובו הקודים של המוסדות שהשאלונים נמצאים בהם, כמו </w:t>
      </w:r>
      <w:r>
        <w:rPr>
          <w:rFonts w:ascii="Times New Roman" w:hAnsi="Times New Roman" w:cs="Times New Roman"/>
          <w:b/>
          <w:bCs/>
          <w:sz w:val="24"/>
          <w:szCs w:val="24"/>
        </w:rPr>
        <w:t>BIP</w:t>
      </w:r>
      <w:r>
        <w:rPr>
          <w:rFonts w:cs="David" w:hint="cs"/>
          <w:sz w:val="24"/>
          <w:szCs w:val="24"/>
          <w:rtl/>
        </w:rPr>
        <w:t xml:space="preserve"> (אוניברסיטת בר אילן), </w:t>
      </w:r>
      <w:r>
        <w:rPr>
          <w:rFonts w:asciiTheme="majorBidi" w:hAnsiTheme="majorBidi" w:cs="Times New Roman"/>
          <w:b/>
          <w:bCs/>
          <w:sz w:val="24"/>
          <w:szCs w:val="24"/>
        </w:rPr>
        <w:t>UHL</w:t>
      </w:r>
      <w:r>
        <w:rPr>
          <w:rFonts w:cs="David" w:hint="cs"/>
          <w:sz w:val="24"/>
          <w:szCs w:val="24"/>
          <w:rtl/>
        </w:rPr>
        <w:t xml:space="preserve"> (אוניברסיטת חיפה), </w:t>
      </w:r>
      <w:r>
        <w:rPr>
          <w:rFonts w:ascii="Times New Roman" w:hAnsi="Times New Roman" w:cs="Times New Roman"/>
          <w:b/>
          <w:bCs/>
          <w:sz w:val="24"/>
          <w:szCs w:val="24"/>
        </w:rPr>
        <w:t>HSL</w:t>
      </w:r>
      <w:r>
        <w:rPr>
          <w:rFonts w:cs="David" w:hint="cs"/>
          <w:b/>
          <w:bCs/>
          <w:sz w:val="24"/>
          <w:szCs w:val="24"/>
          <w:rtl/>
        </w:rPr>
        <w:t xml:space="preserve"> </w:t>
      </w:r>
      <w:r>
        <w:rPr>
          <w:rFonts w:cs="David" w:hint="cs"/>
          <w:sz w:val="24"/>
          <w:szCs w:val="24"/>
          <w:rtl/>
        </w:rPr>
        <w:t>(מכון סאלד) וְ</w:t>
      </w:r>
      <w:r>
        <w:rPr>
          <w:rFonts w:asciiTheme="majorBidi" w:hAnsiTheme="majorBidi" w:cs="Times New Roman"/>
          <w:sz w:val="24"/>
          <w:szCs w:val="24"/>
          <w:rtl/>
        </w:rPr>
        <w:t>-</w:t>
      </w:r>
      <w:r>
        <w:rPr>
          <w:rFonts w:asciiTheme="majorBidi" w:hAnsiTheme="majorBidi" w:cs="Times New Roman"/>
          <w:b/>
          <w:bCs/>
          <w:sz w:val="24"/>
          <w:szCs w:val="24"/>
        </w:rPr>
        <w:t xml:space="preserve"> TUA</w:t>
      </w:r>
      <w:r>
        <w:rPr>
          <w:rFonts w:cs="David" w:hint="cs"/>
          <w:sz w:val="24"/>
          <w:szCs w:val="24"/>
          <w:rtl/>
        </w:rPr>
        <w:t xml:space="preserve"> (אוניברסיטת תל-אביב) ועוד.</w:t>
      </w:r>
    </w:p>
    <w:p w:rsidR="007F1FB0" w:rsidRDefault="007F1FB0" w:rsidP="007F1FB0">
      <w:pPr>
        <w:pStyle w:val="a3"/>
        <w:spacing w:after="0" w:line="360" w:lineRule="auto"/>
        <w:ind w:left="357"/>
        <w:jc w:val="both"/>
        <w:rPr>
          <w:rFonts w:cs="David"/>
          <w:sz w:val="24"/>
          <w:szCs w:val="24"/>
          <w:rtl/>
        </w:rPr>
      </w:pPr>
      <w:r>
        <w:rPr>
          <w:rFonts w:cs="David" w:hint="cs"/>
          <w:sz w:val="24"/>
          <w:szCs w:val="24"/>
          <w:rtl/>
        </w:rPr>
        <w:t xml:space="preserve">אפשר לחפש בקטלוג שאלונים וכלי מחקר שנכתבו באנגלית או בעברית רק באמצעות </w:t>
      </w:r>
      <w:r>
        <w:rPr>
          <w:rFonts w:cs="David" w:hint="cs"/>
          <w:b/>
          <w:bCs/>
          <w:sz w:val="24"/>
          <w:szCs w:val="24"/>
          <w:u w:val="single"/>
          <w:rtl/>
        </w:rPr>
        <w:t>נושאים באנגלית</w:t>
      </w:r>
      <w:r>
        <w:rPr>
          <w:rFonts w:cs="David" w:hint="cs"/>
          <w:sz w:val="24"/>
          <w:szCs w:val="24"/>
          <w:rtl/>
        </w:rPr>
        <w:t xml:space="preserve"> לפי </w:t>
      </w:r>
      <w:r>
        <w:rPr>
          <w:rFonts w:ascii="Times New Roman" w:hAnsi="Times New Roman" w:cs="Times New Roman"/>
          <w:b/>
          <w:bCs/>
          <w:sz w:val="24"/>
          <w:szCs w:val="24"/>
        </w:rPr>
        <w:t>Subject – English</w:t>
      </w:r>
      <w:r>
        <w:rPr>
          <w:rFonts w:cs="David" w:hint="cs"/>
          <w:sz w:val="24"/>
          <w:szCs w:val="24"/>
          <w:rtl/>
        </w:rPr>
        <w:t>.</w:t>
      </w:r>
    </w:p>
    <w:p w:rsidR="007F1FB0" w:rsidRDefault="007F1FB0" w:rsidP="007F1FB0">
      <w:pPr>
        <w:pStyle w:val="a3"/>
        <w:spacing w:after="0" w:line="360" w:lineRule="auto"/>
        <w:ind w:left="357"/>
        <w:jc w:val="both"/>
        <w:rPr>
          <w:rFonts w:cs="David" w:hint="cs"/>
          <w:sz w:val="24"/>
          <w:szCs w:val="24"/>
          <w:rtl/>
        </w:rPr>
      </w:pPr>
      <w:r>
        <w:rPr>
          <w:rFonts w:cs="David" w:hint="cs"/>
          <w:sz w:val="24"/>
          <w:szCs w:val="24"/>
          <w:rtl/>
        </w:rPr>
        <w:t>** לחיפוש ב-</w:t>
      </w:r>
      <w:r>
        <w:rPr>
          <w:rFonts w:cs="David" w:hint="cs"/>
          <w:b/>
          <w:bCs/>
          <w:sz w:val="24"/>
          <w:szCs w:val="24"/>
          <w:rtl/>
        </w:rPr>
        <w:t>קטלוג השאלונים בפסיכולוגיה</w:t>
      </w:r>
      <w:r>
        <w:rPr>
          <w:rFonts w:cs="David" w:hint="cs"/>
          <w:sz w:val="24"/>
          <w:szCs w:val="24"/>
          <w:rtl/>
        </w:rPr>
        <w:t xml:space="preserve"> היכנסו לאתר ספריות בר אילן, בתפריט שבראש המסך הקישו על </w:t>
      </w:r>
      <w:r>
        <w:rPr>
          <w:rFonts w:cs="David" w:hint="cs"/>
          <w:b/>
          <w:bCs/>
          <w:sz w:val="24"/>
          <w:szCs w:val="24"/>
          <w:rtl/>
        </w:rPr>
        <w:t>קטלוגים</w:t>
      </w:r>
      <w:r>
        <w:rPr>
          <w:rFonts w:cs="David" w:hint="cs"/>
          <w:sz w:val="24"/>
          <w:szCs w:val="24"/>
          <w:rtl/>
        </w:rPr>
        <w:t xml:space="preserve">, ואחר כך הקישו על </w:t>
      </w:r>
      <w:r>
        <w:rPr>
          <w:rFonts w:cs="David" w:hint="cs"/>
          <w:b/>
          <w:bCs/>
          <w:sz w:val="24"/>
          <w:szCs w:val="24"/>
          <w:rtl/>
        </w:rPr>
        <w:t>קטלוגים נוספים</w:t>
      </w:r>
      <w:r>
        <w:rPr>
          <w:rFonts w:cs="David" w:hint="cs"/>
          <w:sz w:val="24"/>
          <w:szCs w:val="24"/>
          <w:rtl/>
        </w:rPr>
        <w:t xml:space="preserve">. במסך הבא תקבלו רשימה של קטלוגים תחת הכותרת </w:t>
      </w:r>
      <w:r>
        <w:rPr>
          <w:rFonts w:cs="David" w:hint="cs"/>
          <w:b/>
          <w:bCs/>
          <w:sz w:val="24"/>
          <w:szCs w:val="24"/>
          <w:rtl/>
        </w:rPr>
        <w:t>ספריות בר אילן</w:t>
      </w:r>
      <w:r>
        <w:rPr>
          <w:rFonts w:cs="David" w:hint="cs"/>
          <w:sz w:val="24"/>
          <w:szCs w:val="24"/>
          <w:rtl/>
        </w:rPr>
        <w:t>, ומתוכם בחרו בְּ-</w:t>
      </w:r>
      <w:r>
        <w:rPr>
          <w:rFonts w:cs="David" w:hint="cs"/>
          <w:b/>
          <w:bCs/>
          <w:sz w:val="24"/>
          <w:szCs w:val="24"/>
          <w:rtl/>
        </w:rPr>
        <w:t>קטלוג שאלונים בפסיכולוגיה</w:t>
      </w:r>
      <w:r>
        <w:rPr>
          <w:rFonts w:cs="David" w:hint="cs"/>
          <w:sz w:val="24"/>
          <w:szCs w:val="24"/>
          <w:rtl/>
        </w:rPr>
        <w:t>, האחרון ברשימת הקישורים.</w:t>
      </w:r>
    </w:p>
    <w:p w:rsidR="005B4A5B" w:rsidRDefault="005B4A5B" w:rsidP="007F1FB0">
      <w:pPr>
        <w:pStyle w:val="a3"/>
        <w:spacing w:after="0" w:line="360" w:lineRule="auto"/>
        <w:ind w:left="357"/>
        <w:jc w:val="both"/>
        <w:rPr>
          <w:rFonts w:cs="David"/>
          <w:sz w:val="24"/>
          <w:szCs w:val="24"/>
          <w:rtl/>
        </w:rPr>
      </w:pPr>
    </w:p>
    <w:p w:rsidR="007F1FB0" w:rsidRDefault="007F1FB0" w:rsidP="007F1FB0">
      <w:pPr>
        <w:pStyle w:val="a3"/>
        <w:numPr>
          <w:ilvl w:val="0"/>
          <w:numId w:val="1"/>
        </w:numPr>
        <w:spacing w:after="0" w:line="360" w:lineRule="auto"/>
        <w:ind w:left="357" w:hanging="357"/>
        <w:jc w:val="both"/>
        <w:rPr>
          <w:rFonts w:cs="David"/>
          <w:b/>
          <w:bCs/>
          <w:sz w:val="28"/>
          <w:szCs w:val="28"/>
          <w:rtl/>
        </w:rPr>
      </w:pPr>
      <w:r>
        <w:rPr>
          <w:rFonts w:cs="David" w:hint="cs"/>
          <w:b/>
          <w:bCs/>
          <w:sz w:val="28"/>
          <w:szCs w:val="28"/>
          <w:u w:val="single"/>
          <w:rtl/>
        </w:rPr>
        <w:t>קובץ השאלונים וכלי המחקר של המחלקה לחינוך</w:t>
      </w:r>
      <w:r>
        <w:rPr>
          <w:rFonts w:cs="David" w:hint="cs"/>
          <w:b/>
          <w:bCs/>
          <w:sz w:val="28"/>
          <w:szCs w:val="28"/>
          <w:rtl/>
        </w:rPr>
        <w:t xml:space="preserve"> </w:t>
      </w:r>
    </w:p>
    <w:p w:rsidR="007F1FB0" w:rsidRDefault="007F1FB0" w:rsidP="007F1FB0">
      <w:pPr>
        <w:spacing w:line="360" w:lineRule="auto"/>
        <w:ind w:left="357"/>
        <w:jc w:val="both"/>
        <w:rPr>
          <w:rFonts w:cs="David" w:hint="cs"/>
          <w:rtl/>
        </w:rPr>
      </w:pPr>
      <w:r>
        <w:rPr>
          <w:rFonts w:cs="David" w:hint="cs"/>
          <w:rtl/>
        </w:rPr>
        <w:t xml:space="preserve">בקובץ רשומים שאלונים וכלי מחקר שהשתמשו בהם בעבודות ה-מ"א והדוקטור שנכתבו </w:t>
      </w:r>
      <w:r>
        <w:rPr>
          <w:rFonts w:cs="David" w:hint="cs"/>
          <w:u w:val="single"/>
          <w:rtl/>
        </w:rPr>
        <w:t>במחלקה לחינוך באוניברסיטת בר אילן בלבד</w:t>
      </w:r>
      <w:r>
        <w:rPr>
          <w:rFonts w:cs="David" w:hint="cs"/>
          <w:rtl/>
        </w:rPr>
        <w:t xml:space="preserve">. הקובץ מתעדכן בקביעות. לקבלת הקובץ המעודכן הקישו </w:t>
      </w:r>
      <w:hyperlink r:id="rId8" w:history="1">
        <w:r>
          <w:rPr>
            <w:rStyle w:val="Hyperlink"/>
            <w:rFonts w:cs="David"/>
            <w:rtl/>
          </w:rPr>
          <w:t>כאן</w:t>
        </w:r>
      </w:hyperlink>
      <w:r>
        <w:rPr>
          <w:rFonts w:cs="David" w:hint="cs"/>
          <w:rtl/>
        </w:rPr>
        <w:t xml:space="preserve">, ולקבלת עוד מידע על הקובץ או על </w:t>
      </w:r>
      <w:r>
        <w:rPr>
          <w:rFonts w:cs="David" w:hint="cs"/>
          <w:b/>
          <w:bCs/>
          <w:sz w:val="28"/>
          <w:szCs w:val="28"/>
          <w:rtl/>
        </w:rPr>
        <w:t>ספריית כלי מחקר</w:t>
      </w:r>
      <w:r>
        <w:rPr>
          <w:rFonts w:cs="David" w:hint="cs"/>
          <w:rtl/>
        </w:rPr>
        <w:t xml:space="preserve"> במכון הפדגוגי הקישו </w:t>
      </w:r>
      <w:hyperlink r:id="rId9" w:history="1">
        <w:r>
          <w:rPr>
            <w:rStyle w:val="Hyperlink"/>
            <w:rFonts w:cs="David"/>
            <w:rtl/>
          </w:rPr>
          <w:t>כאן</w:t>
        </w:r>
      </w:hyperlink>
      <w:r>
        <w:rPr>
          <w:rFonts w:cs="David" w:hint="cs"/>
          <w:rtl/>
        </w:rPr>
        <w:t>.</w:t>
      </w:r>
    </w:p>
    <w:p w:rsidR="005B4A5B" w:rsidRDefault="005B4A5B" w:rsidP="007F1FB0">
      <w:pPr>
        <w:spacing w:line="360" w:lineRule="auto"/>
        <w:ind w:left="357"/>
        <w:jc w:val="both"/>
        <w:rPr>
          <w:rFonts w:cs="David" w:hint="cs"/>
          <w:rtl/>
        </w:rPr>
      </w:pPr>
    </w:p>
    <w:p w:rsidR="005B4A5B" w:rsidRDefault="005B4A5B" w:rsidP="007F1FB0">
      <w:pPr>
        <w:spacing w:line="360" w:lineRule="auto"/>
        <w:ind w:left="357"/>
        <w:jc w:val="both"/>
        <w:rPr>
          <w:rFonts w:cs="David" w:hint="cs"/>
          <w:rtl/>
        </w:rPr>
      </w:pPr>
    </w:p>
    <w:p w:rsidR="005B4A5B" w:rsidRDefault="005B4A5B" w:rsidP="007F1FB0">
      <w:pPr>
        <w:spacing w:line="360" w:lineRule="auto"/>
        <w:ind w:left="357"/>
        <w:jc w:val="both"/>
        <w:rPr>
          <w:rFonts w:cs="David"/>
        </w:rPr>
      </w:pPr>
      <w:bookmarkStart w:id="0" w:name="_GoBack"/>
      <w:bookmarkEnd w:id="0"/>
    </w:p>
    <w:p w:rsidR="007F1FB0" w:rsidRDefault="007F1FB0" w:rsidP="007F1FB0">
      <w:pPr>
        <w:spacing w:line="360" w:lineRule="auto"/>
        <w:ind w:left="357"/>
        <w:jc w:val="both"/>
        <w:rPr>
          <w:rFonts w:cs="David"/>
          <w:rtl/>
        </w:rPr>
      </w:pPr>
    </w:p>
    <w:p w:rsidR="007F1FB0" w:rsidRDefault="007F1FB0" w:rsidP="007F1FB0">
      <w:pPr>
        <w:pStyle w:val="a3"/>
        <w:numPr>
          <w:ilvl w:val="0"/>
          <w:numId w:val="1"/>
        </w:numPr>
        <w:spacing w:after="0" w:line="360" w:lineRule="auto"/>
        <w:ind w:left="357" w:hanging="357"/>
        <w:jc w:val="both"/>
        <w:rPr>
          <w:rFonts w:cs="David"/>
          <w:b/>
          <w:bCs/>
          <w:sz w:val="28"/>
          <w:szCs w:val="28"/>
          <w:rtl/>
        </w:rPr>
      </w:pPr>
      <w:r>
        <w:rPr>
          <w:rFonts w:cs="David" w:hint="cs"/>
          <w:b/>
          <w:bCs/>
          <w:sz w:val="28"/>
          <w:szCs w:val="28"/>
          <w:u w:val="single"/>
          <w:rtl/>
        </w:rPr>
        <w:lastRenderedPageBreak/>
        <w:t>מאגרי המידע של מכון הנרייטה סאלד, כלי מחקר</w:t>
      </w:r>
      <w:r>
        <w:rPr>
          <w:rFonts w:cs="David" w:hint="cs"/>
          <w:b/>
          <w:bCs/>
          <w:sz w:val="28"/>
          <w:szCs w:val="28"/>
          <w:rtl/>
        </w:rPr>
        <w:t xml:space="preserve">                                                                         </w:t>
      </w:r>
    </w:p>
    <w:p w:rsidR="007F1FB0" w:rsidRDefault="007F1FB0" w:rsidP="007F1FB0">
      <w:pPr>
        <w:spacing w:line="360" w:lineRule="auto"/>
        <w:ind w:left="357"/>
        <w:jc w:val="both"/>
        <w:rPr>
          <w:rFonts w:cs="David"/>
        </w:rPr>
      </w:pPr>
      <w:r>
        <w:rPr>
          <w:rFonts w:cs="David" w:hint="cs"/>
          <w:rtl/>
        </w:rPr>
        <w:t xml:space="preserve">בחלק של </w:t>
      </w:r>
      <w:r>
        <w:rPr>
          <w:rFonts w:cs="David" w:hint="cs"/>
          <w:b/>
          <w:bCs/>
          <w:sz w:val="28"/>
          <w:szCs w:val="28"/>
          <w:rtl/>
        </w:rPr>
        <w:t>כלי מחקר</w:t>
      </w:r>
      <w:r>
        <w:rPr>
          <w:rFonts w:cs="David" w:hint="cs"/>
          <w:rtl/>
        </w:rPr>
        <w:t xml:space="preserve"> תמצאו מידע ביבליוגרפי על שאלונים ומבחנים מקוריים בעברית או מתורגמים מאנגלית, </w:t>
      </w:r>
      <w:r>
        <w:rPr>
          <w:rFonts w:cs="David" w:hint="cs"/>
          <w:u w:val="single"/>
          <w:rtl/>
        </w:rPr>
        <w:t xml:space="preserve">שהתפרסמו במחקרים של </w:t>
      </w:r>
      <w:r>
        <w:rPr>
          <w:rFonts w:cs="David" w:hint="cs"/>
          <w:b/>
          <w:bCs/>
          <w:u w:val="single"/>
          <w:rtl/>
        </w:rPr>
        <w:t>חוקרים ישראלים בלבד</w:t>
      </w:r>
      <w:r>
        <w:rPr>
          <w:rFonts w:cs="David" w:hint="cs"/>
          <w:u w:val="single"/>
          <w:rtl/>
        </w:rPr>
        <w:t xml:space="preserve"> בתחומי החינוך, הפסיכולוגיה ומדעי החברה, בארץ ובחו"ל</w:t>
      </w:r>
      <w:r>
        <w:rPr>
          <w:rFonts w:cs="David" w:hint="cs"/>
          <w:rtl/>
        </w:rPr>
        <w:t>. בכל רשומה מופיע תיאור מפורט של כלי המחקר, ובו שם הכלי בעברית ובאנגלית, שם מחבר הגרסה העברית, שמות המחברים של הכלי המקורי, קיצור שם הכלי המקורי, פרטים ביבליוגרפיים על הכלי המקורי, ערכי המהימנות והתוקף של הכלי, תקציר המתאר את מטרות הכלי ומשתניו, אוכלוסיית היעד שהכלי בודק, מבנה השאלות בכלי ועוד. כמו כן, בכל רשומה תמצאו את כותרי עבודות ה-מ"א והדוקטור שנעשה בהן שימוש בשאלון או במבחן המתואר בה.</w:t>
      </w:r>
    </w:p>
    <w:p w:rsidR="007F1FB0" w:rsidRDefault="007F1FB0" w:rsidP="007F1FB0">
      <w:pPr>
        <w:pStyle w:val="a3"/>
        <w:spacing w:after="0" w:line="360" w:lineRule="auto"/>
        <w:ind w:left="357"/>
        <w:jc w:val="both"/>
        <w:rPr>
          <w:rFonts w:cs="David"/>
          <w:sz w:val="24"/>
          <w:szCs w:val="24"/>
          <w:rtl/>
        </w:rPr>
      </w:pPr>
      <w:r>
        <w:rPr>
          <w:rFonts w:cs="David" w:hint="cs"/>
          <w:sz w:val="24"/>
          <w:szCs w:val="24"/>
          <w:rtl/>
        </w:rPr>
        <w:t xml:space="preserve">** לחיפוש בחלק של </w:t>
      </w:r>
      <w:r>
        <w:rPr>
          <w:rFonts w:cs="David" w:hint="cs"/>
          <w:b/>
          <w:bCs/>
          <w:sz w:val="28"/>
          <w:szCs w:val="28"/>
          <w:rtl/>
        </w:rPr>
        <w:t>כלי מחקר</w:t>
      </w:r>
      <w:r>
        <w:rPr>
          <w:rFonts w:cs="David" w:hint="cs"/>
          <w:sz w:val="24"/>
          <w:szCs w:val="24"/>
          <w:rtl/>
        </w:rPr>
        <w:t xml:space="preserve"> היכנסו לאתר ספריות בר אילן, בתפריט שבראש המסך הקישו על </w:t>
      </w:r>
      <w:r>
        <w:rPr>
          <w:rFonts w:cs="David" w:hint="cs"/>
          <w:b/>
          <w:bCs/>
          <w:sz w:val="24"/>
          <w:szCs w:val="24"/>
          <w:rtl/>
        </w:rPr>
        <w:t>משאבים אלקטרוניים</w:t>
      </w:r>
      <w:r>
        <w:rPr>
          <w:rFonts w:cs="David" w:hint="cs"/>
          <w:sz w:val="24"/>
          <w:szCs w:val="24"/>
          <w:rtl/>
        </w:rPr>
        <w:t xml:space="preserve">, ואחר כך הקישו על </w:t>
      </w:r>
      <w:r>
        <w:rPr>
          <w:rFonts w:cs="David" w:hint="cs"/>
          <w:b/>
          <w:bCs/>
          <w:sz w:val="24"/>
          <w:szCs w:val="24"/>
          <w:rtl/>
        </w:rPr>
        <w:t>מאגרי מידע</w:t>
      </w:r>
      <w:r>
        <w:rPr>
          <w:rFonts w:cs="David" w:hint="cs"/>
          <w:sz w:val="24"/>
          <w:szCs w:val="24"/>
          <w:rtl/>
        </w:rPr>
        <w:t xml:space="preserve">. במסך </w:t>
      </w:r>
      <w:r>
        <w:rPr>
          <w:rFonts w:cs="David" w:hint="cs"/>
          <w:b/>
          <w:bCs/>
          <w:sz w:val="24"/>
          <w:szCs w:val="24"/>
          <w:rtl/>
        </w:rPr>
        <w:t>מאגרי מידע</w:t>
      </w:r>
      <w:r>
        <w:rPr>
          <w:rFonts w:cs="David" w:hint="cs"/>
          <w:sz w:val="24"/>
          <w:szCs w:val="24"/>
          <w:rtl/>
        </w:rPr>
        <w:t xml:space="preserve"> הקישו על </w:t>
      </w:r>
      <w:r>
        <w:rPr>
          <w:rFonts w:cs="David" w:hint="cs"/>
          <w:b/>
          <w:bCs/>
          <w:sz w:val="24"/>
          <w:szCs w:val="24"/>
          <w:rtl/>
        </w:rPr>
        <w:t>האות מ"ם</w:t>
      </w:r>
      <w:r>
        <w:rPr>
          <w:rFonts w:cs="David" w:hint="cs"/>
          <w:sz w:val="24"/>
          <w:szCs w:val="24"/>
          <w:rtl/>
        </w:rPr>
        <w:t>, כדי להגיע לרשימת המאגרים המקוונים הפותחים באות זו, ובחרו     בְּ-</w:t>
      </w:r>
      <w:r>
        <w:rPr>
          <w:rFonts w:cs="David" w:hint="cs"/>
          <w:b/>
          <w:bCs/>
          <w:sz w:val="24"/>
          <w:szCs w:val="24"/>
          <w:rtl/>
        </w:rPr>
        <w:t>מאגרי המידע של מכון הנרייטה סאלד</w:t>
      </w:r>
      <w:r>
        <w:rPr>
          <w:rFonts w:cs="David" w:hint="cs"/>
          <w:sz w:val="24"/>
          <w:szCs w:val="24"/>
          <w:rtl/>
        </w:rPr>
        <w:t>. לאחר הכניסה למאגר (באמצעות ההרשאות במסך                     ה-</w:t>
      </w:r>
      <w:r>
        <w:rPr>
          <w:rFonts w:ascii="Times New Roman" w:hAnsi="Times New Roman" w:cs="Times New Roman"/>
          <w:b/>
          <w:bCs/>
          <w:sz w:val="24"/>
          <w:szCs w:val="24"/>
        </w:rPr>
        <w:t>Single Sign On</w:t>
      </w:r>
      <w:r>
        <w:rPr>
          <w:rFonts w:cs="David" w:hint="cs"/>
          <w:sz w:val="24"/>
          <w:szCs w:val="24"/>
          <w:rtl/>
        </w:rPr>
        <w:t>), בחרו בְּ-</w:t>
      </w:r>
      <w:r>
        <w:rPr>
          <w:rFonts w:cs="David" w:hint="cs"/>
          <w:b/>
          <w:bCs/>
          <w:sz w:val="24"/>
          <w:szCs w:val="24"/>
          <w:rtl/>
        </w:rPr>
        <w:t>כלי מחקר</w:t>
      </w:r>
      <w:r>
        <w:rPr>
          <w:rFonts w:cs="David" w:hint="cs"/>
          <w:sz w:val="24"/>
          <w:szCs w:val="24"/>
          <w:rtl/>
        </w:rPr>
        <w:t>.</w:t>
      </w:r>
    </w:p>
    <w:p w:rsidR="007F1FB0" w:rsidRDefault="007F1FB0" w:rsidP="007F1FB0">
      <w:pPr>
        <w:pStyle w:val="a3"/>
        <w:spacing w:after="0" w:line="360" w:lineRule="auto"/>
        <w:ind w:left="357"/>
        <w:jc w:val="both"/>
        <w:rPr>
          <w:rFonts w:cs="David"/>
          <w:b/>
          <w:bCs/>
          <w:sz w:val="24"/>
          <w:szCs w:val="24"/>
          <w:rtl/>
        </w:rPr>
      </w:pPr>
    </w:p>
    <w:p w:rsidR="007F1FB0" w:rsidRDefault="007F1FB0" w:rsidP="007F1FB0">
      <w:pPr>
        <w:pStyle w:val="a3"/>
        <w:numPr>
          <w:ilvl w:val="0"/>
          <w:numId w:val="1"/>
        </w:numPr>
        <w:spacing w:after="0" w:line="360" w:lineRule="auto"/>
        <w:ind w:left="357" w:hanging="357"/>
        <w:jc w:val="both"/>
        <w:rPr>
          <w:rFonts w:cs="David"/>
          <w:b/>
          <w:bCs/>
          <w:sz w:val="28"/>
          <w:szCs w:val="28"/>
          <w:rtl/>
        </w:rPr>
      </w:pPr>
      <w:r>
        <w:rPr>
          <w:rFonts w:cs="David" w:hint="cs"/>
          <w:b/>
          <w:bCs/>
          <w:sz w:val="28"/>
          <w:szCs w:val="28"/>
          <w:u w:val="single"/>
          <w:rtl/>
        </w:rPr>
        <w:t xml:space="preserve">המאגר </w:t>
      </w:r>
      <w:r>
        <w:rPr>
          <w:rFonts w:ascii="Times New Roman" w:hAnsi="Times New Roman" w:cs="Times New Roman"/>
          <w:b/>
          <w:bCs/>
          <w:sz w:val="28"/>
          <w:szCs w:val="28"/>
          <w:u w:val="single"/>
        </w:rPr>
        <w:t>Tests &amp; Measures (</w:t>
      </w:r>
      <w:proofErr w:type="spellStart"/>
      <w:r>
        <w:rPr>
          <w:rFonts w:ascii="Times New Roman" w:hAnsi="Times New Roman" w:cs="Times New Roman"/>
          <w:b/>
          <w:bCs/>
          <w:sz w:val="28"/>
          <w:szCs w:val="28"/>
          <w:u w:val="single"/>
        </w:rPr>
        <w:t>PsycTests</w:t>
      </w:r>
      <w:proofErr w:type="spellEnd"/>
      <w:r>
        <w:rPr>
          <w:rFonts w:ascii="Times New Roman" w:hAnsi="Times New Roman" w:cs="Times New Roman"/>
          <w:b/>
          <w:bCs/>
          <w:sz w:val="28"/>
          <w:szCs w:val="28"/>
          <w:u w:val="single"/>
        </w:rPr>
        <w:t>)</w:t>
      </w:r>
    </w:p>
    <w:p w:rsidR="007F1FB0" w:rsidRDefault="007F1FB0" w:rsidP="007F1FB0">
      <w:pPr>
        <w:pStyle w:val="a3"/>
        <w:spacing w:after="0" w:line="360" w:lineRule="auto"/>
        <w:ind w:left="357"/>
        <w:jc w:val="both"/>
        <w:rPr>
          <w:rFonts w:cs="David"/>
          <w:sz w:val="24"/>
          <w:szCs w:val="24"/>
        </w:rPr>
      </w:pPr>
      <w:r>
        <w:rPr>
          <w:rFonts w:ascii="Times New Roman" w:hAnsi="Times New Roman" w:cs="David" w:hint="cs"/>
          <w:sz w:val="24"/>
          <w:szCs w:val="24"/>
          <w:rtl/>
        </w:rPr>
        <w:t xml:space="preserve">מאגר זה הוא חלק מהמאגר המקוון </w:t>
      </w:r>
      <w:r>
        <w:rPr>
          <w:rFonts w:ascii="Times New Roman" w:hAnsi="Times New Roman" w:cs="David"/>
          <w:b/>
          <w:bCs/>
          <w:sz w:val="24"/>
          <w:szCs w:val="24"/>
        </w:rPr>
        <w:t>APA-</w:t>
      </w:r>
      <w:proofErr w:type="spellStart"/>
      <w:r>
        <w:rPr>
          <w:rFonts w:ascii="Times New Roman" w:hAnsi="Times New Roman" w:cs="David"/>
          <w:b/>
          <w:bCs/>
          <w:sz w:val="24"/>
          <w:szCs w:val="24"/>
        </w:rPr>
        <w:t>PsycNET</w:t>
      </w:r>
      <w:proofErr w:type="spellEnd"/>
      <w:r>
        <w:rPr>
          <w:rFonts w:ascii="Times New Roman" w:hAnsi="Times New Roman" w:cs="David" w:hint="cs"/>
          <w:sz w:val="24"/>
          <w:szCs w:val="24"/>
          <w:rtl/>
        </w:rPr>
        <w:t xml:space="preserve">, ובו רשומים </w:t>
      </w:r>
      <w:r>
        <w:rPr>
          <w:rFonts w:ascii="Times New Roman" w:hAnsi="Times New Roman" w:cs="David" w:hint="cs"/>
          <w:sz w:val="24"/>
          <w:szCs w:val="24"/>
          <w:u w:val="single"/>
          <w:rtl/>
        </w:rPr>
        <w:t xml:space="preserve">יותר מ-47,857 </w:t>
      </w:r>
      <w:r>
        <w:rPr>
          <w:rFonts w:ascii="Arial" w:hAnsi="Arial" w:cs="David" w:hint="cs"/>
          <w:sz w:val="24"/>
          <w:szCs w:val="24"/>
          <w:u w:val="single"/>
          <w:rtl/>
        </w:rPr>
        <w:t xml:space="preserve">שאלונים, מבדקים וכלי אבחון מקוריים בפסיכולוגיה, בפסיכיאטריה ובמגוון תחומים במדעי החברה </w:t>
      </w:r>
      <w:r>
        <w:rPr>
          <w:rFonts w:ascii="Arial" w:hAnsi="Arial" w:cs="David" w:hint="cs"/>
          <w:b/>
          <w:bCs/>
          <w:sz w:val="24"/>
          <w:szCs w:val="24"/>
          <w:u w:val="single"/>
          <w:rtl/>
        </w:rPr>
        <w:t>שפרסמו שלל חוקרים בעולם</w:t>
      </w:r>
      <w:r>
        <w:rPr>
          <w:rFonts w:ascii="Arial" w:hAnsi="Arial" w:cs="David" w:hint="cs"/>
          <w:sz w:val="24"/>
          <w:szCs w:val="24"/>
          <w:rtl/>
        </w:rPr>
        <w:t>. ברשומות תמצאו מידע על קהל היעד של הנבדקים, גיל הנבדקים, תהליך הביצוע של הבדיקה, תוקף ומהימנות של השאלון או כלי המחקר, הלשון שהשאלון או כלי המחקר נכתבו בה, מידע על תחומי המחקר או העיסוק של מחברי השאלון או כלי המחקר ועוד. כמו כן, בכל רשומה מופיע קישור אל המקור הביבליוגרפי שנעשה בו שימוש בשאלון או בכלי המחקר בפעם הראשונה, והכי חשוב – בחלק מהרשומות תמצאו את הקישור</w:t>
      </w:r>
      <w:r>
        <w:rPr>
          <w:rFonts w:ascii="Arial" w:hAnsi="Arial" w:cs="David" w:hint="cs"/>
          <w:b/>
          <w:bCs/>
          <w:sz w:val="24"/>
          <w:szCs w:val="24"/>
          <w:rtl/>
        </w:rPr>
        <w:t xml:space="preserve"> </w:t>
      </w:r>
      <w:r>
        <w:rPr>
          <w:rFonts w:asciiTheme="majorBidi" w:hAnsiTheme="majorBidi" w:cs="Times New Roman"/>
          <w:b/>
          <w:bCs/>
          <w:sz w:val="28"/>
          <w:szCs w:val="28"/>
        </w:rPr>
        <w:t>Test</w:t>
      </w:r>
      <w:r>
        <w:rPr>
          <w:rFonts w:ascii="Arial" w:hAnsi="Arial" w:cs="David" w:hint="cs"/>
          <w:sz w:val="24"/>
          <w:szCs w:val="24"/>
          <w:rtl/>
        </w:rPr>
        <w:t xml:space="preserve">, וכשתקישו עליו תקבלו את השאלון או את כלי המחקר </w:t>
      </w:r>
      <w:r>
        <w:rPr>
          <w:rFonts w:ascii="Arial" w:hAnsi="Arial" w:cs="David" w:hint="cs"/>
          <w:b/>
          <w:bCs/>
          <w:sz w:val="28"/>
          <w:szCs w:val="28"/>
          <w:u w:val="single"/>
          <w:rtl/>
        </w:rPr>
        <w:t>בשלמותו</w:t>
      </w:r>
      <w:r>
        <w:rPr>
          <w:rFonts w:ascii="Arial" w:hAnsi="Arial" w:cs="David" w:hint="cs"/>
          <w:sz w:val="24"/>
          <w:szCs w:val="24"/>
          <w:rtl/>
        </w:rPr>
        <w:t>.</w:t>
      </w:r>
    </w:p>
    <w:p w:rsidR="007F1FB0" w:rsidRDefault="007F1FB0" w:rsidP="007F1FB0">
      <w:pPr>
        <w:pStyle w:val="a3"/>
        <w:spacing w:after="0" w:line="360" w:lineRule="auto"/>
        <w:ind w:left="357"/>
        <w:jc w:val="both"/>
        <w:rPr>
          <w:rFonts w:ascii="Arial" w:hAnsi="Arial" w:cs="David"/>
          <w:sz w:val="24"/>
          <w:szCs w:val="24"/>
          <w:rtl/>
        </w:rPr>
      </w:pPr>
      <w:r>
        <w:rPr>
          <w:rFonts w:cs="David" w:hint="cs"/>
          <w:sz w:val="24"/>
          <w:szCs w:val="24"/>
          <w:rtl/>
        </w:rPr>
        <w:t xml:space="preserve">** לחיפוש במאגר </w:t>
      </w:r>
      <w:r>
        <w:rPr>
          <w:rFonts w:ascii="Times New Roman" w:hAnsi="Times New Roman" w:cs="Times New Roman"/>
          <w:b/>
          <w:bCs/>
          <w:sz w:val="28"/>
          <w:szCs w:val="28"/>
        </w:rPr>
        <w:t xml:space="preserve"> Tests &amp; Measures (</w:t>
      </w:r>
      <w:proofErr w:type="spellStart"/>
      <w:r>
        <w:rPr>
          <w:rFonts w:ascii="Times New Roman" w:hAnsi="Times New Roman" w:cs="Times New Roman"/>
          <w:b/>
          <w:bCs/>
          <w:sz w:val="28"/>
          <w:szCs w:val="28"/>
        </w:rPr>
        <w:t>PsycTests</w:t>
      </w:r>
      <w:proofErr w:type="spellEnd"/>
      <w:r>
        <w:rPr>
          <w:rFonts w:ascii="Times New Roman" w:hAnsi="Times New Roman" w:cs="Times New Roman"/>
          <w:b/>
          <w:bCs/>
          <w:sz w:val="28"/>
          <w:szCs w:val="28"/>
        </w:rPr>
        <w:t>)</w:t>
      </w:r>
      <w:r>
        <w:rPr>
          <w:rFonts w:cs="David" w:hint="cs"/>
          <w:sz w:val="24"/>
          <w:szCs w:val="24"/>
          <w:rtl/>
        </w:rPr>
        <w:t>היכנסו לאתר ספריות בר אילן, ובתפריט שבראש המסך בחרו בְּ-</w:t>
      </w:r>
      <w:r>
        <w:rPr>
          <w:rFonts w:cs="David" w:hint="cs"/>
          <w:b/>
          <w:bCs/>
          <w:sz w:val="24"/>
          <w:szCs w:val="24"/>
          <w:rtl/>
        </w:rPr>
        <w:t>משאבים אלקטרוניים</w:t>
      </w:r>
      <w:r>
        <w:rPr>
          <w:rFonts w:cs="David" w:hint="cs"/>
          <w:sz w:val="24"/>
          <w:szCs w:val="24"/>
          <w:rtl/>
        </w:rPr>
        <w:t>, ואחר כך בחרו בְּ-</w:t>
      </w:r>
      <w:r>
        <w:rPr>
          <w:rFonts w:cs="David" w:hint="cs"/>
          <w:b/>
          <w:bCs/>
          <w:sz w:val="24"/>
          <w:szCs w:val="24"/>
          <w:rtl/>
        </w:rPr>
        <w:t>מאגרי מידע</w:t>
      </w:r>
      <w:r>
        <w:rPr>
          <w:rFonts w:cs="David" w:hint="cs"/>
          <w:sz w:val="24"/>
          <w:szCs w:val="24"/>
          <w:rtl/>
        </w:rPr>
        <w:t xml:space="preserve">. במסך </w:t>
      </w:r>
      <w:r>
        <w:rPr>
          <w:rFonts w:cs="David" w:hint="cs"/>
          <w:b/>
          <w:bCs/>
          <w:sz w:val="24"/>
          <w:szCs w:val="24"/>
          <w:rtl/>
        </w:rPr>
        <w:t>מאגרי מידע</w:t>
      </w:r>
      <w:r>
        <w:rPr>
          <w:rFonts w:cs="David" w:hint="cs"/>
          <w:sz w:val="24"/>
          <w:szCs w:val="24"/>
          <w:rtl/>
        </w:rPr>
        <w:t xml:space="preserve"> הקישו על האות</w:t>
      </w:r>
      <w:r>
        <w:rPr>
          <w:rFonts w:cs="David" w:hint="cs"/>
          <w:sz w:val="24"/>
          <w:szCs w:val="24"/>
        </w:rPr>
        <w:t xml:space="preserve"> </w:t>
      </w:r>
      <w:r>
        <w:rPr>
          <w:rFonts w:cs="David"/>
          <w:b/>
          <w:bCs/>
          <w:sz w:val="24"/>
          <w:szCs w:val="24"/>
        </w:rPr>
        <w:t>A</w:t>
      </w:r>
      <w:r>
        <w:rPr>
          <w:rFonts w:cs="David"/>
          <w:sz w:val="24"/>
          <w:szCs w:val="24"/>
        </w:rPr>
        <w:t xml:space="preserve"> </w:t>
      </w:r>
      <w:r>
        <w:rPr>
          <w:rFonts w:cs="David" w:hint="cs"/>
          <w:sz w:val="24"/>
          <w:szCs w:val="24"/>
          <w:rtl/>
        </w:rPr>
        <w:t>, כדי להגיע לרשימת המאגרים המקוונים הפותחים באות זו, ובחרו בְּ-</w:t>
      </w:r>
      <w:r>
        <w:rPr>
          <w:rFonts w:asciiTheme="minorBidi" w:hAnsiTheme="minorBidi"/>
          <w:b/>
          <w:bCs/>
          <w:sz w:val="24"/>
          <w:szCs w:val="24"/>
        </w:rPr>
        <w:t>APA-</w:t>
      </w:r>
      <w:proofErr w:type="spellStart"/>
      <w:r>
        <w:rPr>
          <w:rFonts w:asciiTheme="minorBidi" w:hAnsiTheme="minorBidi"/>
          <w:b/>
          <w:bCs/>
          <w:sz w:val="24"/>
          <w:szCs w:val="24"/>
        </w:rPr>
        <w:t>PsycNET</w:t>
      </w:r>
      <w:proofErr w:type="spellEnd"/>
      <w:r>
        <w:rPr>
          <w:rFonts w:cs="David" w:hint="cs"/>
          <w:sz w:val="24"/>
          <w:szCs w:val="24"/>
          <w:rtl/>
        </w:rPr>
        <w:t xml:space="preserve">. בתפריט שבראש מסך הפתיחה של המאגר הקישו על החץ שמימין למילה </w:t>
      </w:r>
      <w:r>
        <w:rPr>
          <w:rFonts w:asciiTheme="minorBidi" w:hAnsiTheme="minorBidi"/>
          <w:b/>
          <w:bCs/>
          <w:sz w:val="24"/>
          <w:szCs w:val="24"/>
        </w:rPr>
        <w:t>BROWSE</w:t>
      </w:r>
      <w:r>
        <w:rPr>
          <w:rFonts w:cs="David" w:hint="cs"/>
          <w:sz w:val="24"/>
          <w:szCs w:val="24"/>
          <w:rtl/>
        </w:rPr>
        <w:t>, ובחרו ב-</w:t>
      </w:r>
      <w:r>
        <w:rPr>
          <w:rFonts w:ascii="Times New Roman" w:hAnsi="Times New Roman" w:cs="Times New Roman"/>
          <w:b/>
          <w:bCs/>
          <w:sz w:val="24"/>
          <w:szCs w:val="24"/>
        </w:rPr>
        <w:t>Tests &amp; Measures (</w:t>
      </w:r>
      <w:proofErr w:type="spellStart"/>
      <w:r>
        <w:rPr>
          <w:rFonts w:ascii="Times New Roman" w:hAnsi="Times New Roman" w:cs="Times New Roman"/>
          <w:b/>
          <w:bCs/>
          <w:sz w:val="24"/>
          <w:szCs w:val="24"/>
        </w:rPr>
        <w:t>PsycTests</w:t>
      </w:r>
      <w:proofErr w:type="spellEnd"/>
      <w:r>
        <w:rPr>
          <w:rFonts w:ascii="Times New Roman" w:hAnsi="Times New Roman" w:cs="Times New Roman"/>
          <w:b/>
          <w:bCs/>
          <w:sz w:val="24"/>
          <w:szCs w:val="24"/>
        </w:rPr>
        <w:t>)</w:t>
      </w:r>
      <w:r>
        <w:rPr>
          <w:rFonts w:ascii="Arial" w:hAnsi="Arial" w:cs="David" w:hint="cs"/>
          <w:sz w:val="24"/>
          <w:szCs w:val="24"/>
          <w:rtl/>
        </w:rPr>
        <w:t>.</w:t>
      </w:r>
    </w:p>
    <w:p w:rsidR="00754021" w:rsidRDefault="00754021"/>
    <w:sectPr w:rsidR="00754021" w:rsidSect="009E70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76AA6"/>
    <w:multiLevelType w:val="hybridMultilevel"/>
    <w:tmpl w:val="567E90FC"/>
    <w:lvl w:ilvl="0" w:tplc="EED4E6E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B0"/>
    <w:rsid w:val="005B4A5B"/>
    <w:rsid w:val="00754021"/>
    <w:rsid w:val="007F1FB0"/>
    <w:rsid w:val="009E7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B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F1FB0"/>
    <w:rPr>
      <w:rFonts w:ascii="Times New Roman" w:hAnsi="Times New Roman" w:cs="Times New Roman" w:hint="default"/>
      <w:color w:val="000000"/>
      <w:u w:val="single"/>
    </w:rPr>
  </w:style>
  <w:style w:type="paragraph" w:styleId="a3">
    <w:name w:val="List Paragraph"/>
    <w:basedOn w:val="a"/>
    <w:uiPriority w:val="34"/>
    <w:qFormat/>
    <w:rsid w:val="007F1FB0"/>
    <w:pPr>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B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F1FB0"/>
    <w:rPr>
      <w:rFonts w:ascii="Times New Roman" w:hAnsi="Times New Roman" w:cs="Times New Roman" w:hint="default"/>
      <w:color w:val="000000"/>
      <w:u w:val="single"/>
    </w:rPr>
  </w:style>
  <w:style w:type="paragraph" w:styleId="a3">
    <w:name w:val="List Paragraph"/>
    <w:basedOn w:val="a"/>
    <w:uiPriority w:val="34"/>
    <w:qFormat/>
    <w:rsid w:val="007F1FB0"/>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kielEnoFaN8GYe0F2RUammjTd6TiaAzuPa95oijGVl8/pubhtml" TargetMode="External"/><Relationship Id="rId3" Type="http://schemas.microsoft.com/office/2007/relationships/stylesWithEffects" Target="stylesWithEffects.xml"/><Relationship Id="rId7" Type="http://schemas.openxmlformats.org/officeDocument/2006/relationships/hyperlink" Target="http://psychology.biu.ac.il/node/1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biu.ac.il/files/psychology/shared/psychological_tests.x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biu.ac.il/node/111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3495</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2017-09-05T10:51:00Z</dcterms:created>
  <dcterms:modified xsi:type="dcterms:W3CDTF">2017-09-05T11:37:00Z</dcterms:modified>
</cp:coreProperties>
</file>